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560"/>
        <w:jc w:val="center"/>
        <w:rPr>
          <w:rFonts w:hint="eastAsia" w:eastAsiaTheme="minorEastAsia"/>
          <w:b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eastAsiaTheme="minorEastAsia"/>
          <w:b/>
          <w:bCs w:val="0"/>
          <w:sz w:val="36"/>
          <w:szCs w:val="36"/>
          <w:lang w:val="en-US" w:eastAsia="zh-CN"/>
        </w:rPr>
        <w:t>官渡区农林局2016年森林护卫大队公开招聘工作人员职位及资格条件一览表</w:t>
      </w:r>
    </w:p>
    <w:bookmarkEnd w:id="0"/>
    <w:tbl>
      <w:tblPr>
        <w:tblStyle w:val="4"/>
        <w:tblW w:w="14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885"/>
        <w:gridCol w:w="1875"/>
        <w:gridCol w:w="1080"/>
        <w:gridCol w:w="5310"/>
        <w:gridCol w:w="229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0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招聘计划及资格条件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计划</w:t>
            </w:r>
          </w:p>
        </w:tc>
        <w:tc>
          <w:tcPr>
            <w:tcW w:w="5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所需专业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森林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护卫大队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0011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林业综合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管理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3人</w:t>
            </w:r>
          </w:p>
        </w:tc>
        <w:tc>
          <w:tcPr>
            <w:tcW w:w="5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都市林业资源与林政管理、林业信息管理、林学、林业、林业技术、林业森林资源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全日制普通高校专科以上学历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0012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集体经济监督管理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2人</w:t>
            </w:r>
          </w:p>
        </w:tc>
        <w:tc>
          <w:tcPr>
            <w:tcW w:w="5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农村经济管理、农林经济管理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全日制普通高校专科以上学历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持有会计证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0013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大队办公室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2人</w:t>
            </w:r>
          </w:p>
        </w:tc>
        <w:tc>
          <w:tcPr>
            <w:tcW w:w="5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办公自动化与文秘、森林保护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全日制普通高校专科以上学历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7人</w:t>
            </w:r>
          </w:p>
        </w:tc>
        <w:tc>
          <w:tcPr>
            <w:tcW w:w="5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26AAF"/>
    <w:rsid w:val="0D37383B"/>
    <w:rsid w:val="1A4104A0"/>
    <w:rsid w:val="22926A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2016-09-18T03:43:00Z</dcterms:created>
  <dc:creator>Administrator</dc:creator>
  <cp:lastModifiedBy>lenovo</cp:lastModifiedBy>
  <dcterms:modified xsi:type="dcterms:W3CDTF">2016-09-21T06:11:59Z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