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660" w:type="dxa"/>
        <w:jc w:val="center"/>
        <w:tblInd w:w="-15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420"/>
        <w:gridCol w:w="420"/>
        <w:gridCol w:w="418"/>
        <w:gridCol w:w="1602"/>
        <w:gridCol w:w="476"/>
        <w:gridCol w:w="1150"/>
        <w:gridCol w:w="1004"/>
        <w:gridCol w:w="1838"/>
        <w:gridCol w:w="3089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166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ascii="黑体" w:eastAsia="黑体" w:cs="黑体"/>
                <w:sz w:val="32"/>
                <w:szCs w:val="32"/>
              </w:rPr>
              <w:t>附件1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鄂尔多斯市卫生学校附属医院2016年公开招聘政府购买专业技术和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服务岗位工作人员岗位表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sz w:val="20"/>
                <w:szCs w:val="20"/>
              </w:rPr>
              <w:t>主管单位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招聘单位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单位经费来源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计划招聘数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岗位名称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岗位类别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资格条件</w:t>
            </w:r>
          </w:p>
        </w:tc>
        <w:tc>
          <w:tcPr>
            <w:tcW w:w="30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专业测试方向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专业要求及代码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学历、学位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其他条件</w:t>
            </w: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鄂尔多斯市教育局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鄂尔多斯市卫生学校附属医院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差额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内科医师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86.临床医学类：临床医学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全日制临床本科及以上毕业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1.全日制临床本科及以上毕业。                        2.全日制专科及以上学历且取得医学类中级及以上职称。</w:t>
            </w:r>
          </w:p>
        </w:tc>
        <w:tc>
          <w:tcPr>
            <w:tcW w:w="30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1、临床医学基础知识30%+专业理论知识20% 2、临床医学专业实践知识50%（如病史采集、病历书写、病例分析、治疗方案制定、下医嘱、开处方等）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编制控制数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外科医师(项目人员1人)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外科医师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妇科医师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儿科医师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肾内科医师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肿瘤科医师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急诊科医师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麻醉医师(项目人员1人)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18"/>
                <w:szCs w:val="18"/>
              </w:rPr>
              <w:t>86.临床医学类：临床医学；麻醉学</w:t>
            </w: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1、临床医学基础知识30%+专业理论知识20% 2、麻醉专业实践知识50%（如病例分析，制定麻醉计划、具体用药等）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麻醉医师</w:t>
            </w: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9400" w:type="dxa"/>
        <w:jc w:val="center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418"/>
        <w:gridCol w:w="418"/>
        <w:gridCol w:w="418"/>
        <w:gridCol w:w="1531"/>
        <w:gridCol w:w="418"/>
        <w:gridCol w:w="1665"/>
        <w:gridCol w:w="1184"/>
        <w:gridCol w:w="1256"/>
        <w:gridCol w:w="1041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40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</w:pPr>
            <w:r>
              <w:rPr>
                <w:rFonts w:hint="eastAsia" w:ascii="黑体" w:eastAsia="黑体" w:cs="黑体"/>
                <w:sz w:val="32"/>
                <w:szCs w:val="32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鄂尔多斯市卫生学校2016年公开招聘教师和政府购买专业技术和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服务岗位工作人员岗位表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主管单位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招聘单位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单位经费来源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计划招聘数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岗位名称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岗位类别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资格条件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专业测试方向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专业要求及代码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学历、学位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eastAsia="黑体" w:cs="黑体"/>
                <w:b/>
                <w:sz w:val="20"/>
                <w:szCs w:val="20"/>
              </w:rPr>
              <w:t>其他条件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鄂尔多斯市教育局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鄂尔多斯市卫生学校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全额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蒙医学专业教师岗位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88.中医学类：蒙医学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全日制研究生, 取得相应学位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本科是全日制学历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蒙医学核心课程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眼视光学专业教师岗位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86.临床医学类：眼视光医学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   医学技术类：眼视光学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第一学历全日制本科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眼视光学核心课程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pacing w:val="-8"/>
                <w:sz w:val="18"/>
                <w:szCs w:val="18"/>
              </w:rPr>
              <w:t>护理学专业教师岗位（项目人员）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90.护理学类：护理学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全日制本科及以上，取得相应学位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本科是全日制学历。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护理学核心课程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3名实编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护理学专业教师岗位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病理生理学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84.基础医学类：病理生理学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全日制研究生, 取得相应学位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本科是全日制学历。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18"/>
                <w:szCs w:val="18"/>
              </w:rPr>
              <w:t>病理生理学核心课程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临床医学专业教师岗位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86.临床医学类：临床医学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全日制本科及以上，取得相应学位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第一学历全日制本科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临床医学核心课程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18"/>
                <w:szCs w:val="18"/>
              </w:rPr>
              <w:t>人体解剖与组织胚胎学教师岗位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84.基础医学类：人体解剖与组织胚胎学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全日制研究生, 取得相应学位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本科是全日制学历。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人体解剖与组织胚胎学核心课程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医学检验专业教师岗位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87.医学技术类：医学检验</w:t>
            </w: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医学检验核心课程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卫生检验专业教师岗位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85.预防医学类：卫生检验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全日制本科及以上，取得相应学位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第一学历全日制本科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卫生检验核心课程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思想政治教育教师岗位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26.教育学类：思想政治教育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全日制研究生, 取得相应学位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本科是全日制学历，有教师资格证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pacing w:val="-8"/>
                <w:sz w:val="18"/>
                <w:szCs w:val="18"/>
              </w:rPr>
              <w:t>思政治教育核心课程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医学影像技术专业教师岗位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86.临床医学类：医学影像学</w:t>
            </w: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本科是全日制学历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pacing w:val="-8"/>
                <w:sz w:val="18"/>
                <w:szCs w:val="18"/>
              </w:rPr>
              <w:t>医学影像学核心课程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1名实编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图书管理岗位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18.图书档案学类：图书馆学；图书档案管理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全日制本科及以上，取得相应学位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第一学历全日制本科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18"/>
                <w:szCs w:val="18"/>
              </w:rPr>
              <w:t>图书档案学核心课程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1名编制控制数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艺术类教师岗位</w:t>
            </w: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26.教育学类：音乐学</w:t>
            </w: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音乐学核心课程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1名编制控制数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F352D"/>
    <w:rsid w:val="499F35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2016-10-07T05:00:00Z</dcterms:created>
  <dc:creator>Administrator</dc:creator>
  <cp:lastModifiedBy>Administrator</cp:lastModifiedBy>
  <dcterms:modified xsi:type="dcterms:W3CDTF">2016-10-07T05:00:29Z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