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8" w:type="dxa"/>
        <w:tblInd w:w="-5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9"/>
        <w:gridCol w:w="3626"/>
        <w:gridCol w:w="1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文星标宋" w:hAnsi="文星标宋" w:eastAsia="文星标宋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文星标宋" w:hAnsi="文星标宋" w:eastAsia="文星标宋" w:cs="宋体"/>
                <w:bCs/>
                <w:color w:val="000000"/>
                <w:kern w:val="0"/>
                <w:sz w:val="36"/>
                <w:szCs w:val="36"/>
              </w:rPr>
              <w:t>2017年控制总量内人员需求计划</w:t>
            </w:r>
          </w:p>
          <w:p>
            <w:pPr>
              <w:widowControl/>
              <w:spacing w:line="300" w:lineRule="exact"/>
              <w:jc w:val="center"/>
              <w:rPr>
                <w:rFonts w:ascii="文星标宋" w:hAnsi="文星标宋" w:eastAsia="文星标宋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镶复、正畸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牙体牙髓病、牙周病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颌面外科学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血液病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肿瘤学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肝胆或普外科学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心血管病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妇产科学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麻醉学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美容整形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儿科学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呼吸系病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泌尿外科学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神经外科学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麻醉学或临床医学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影像诊断或临床医学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临床医学(特检)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针灸推拿（或中医）</w:t>
            </w:r>
          </w:p>
        </w:tc>
        <w:tc>
          <w:tcPr>
            <w:tcW w:w="3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>
      <w:pPr>
        <w:spacing w:line="42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B72D7"/>
    <w:rsid w:val="416B7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2017-04-19T10:35:00Z</dcterms:created>
  <dc:creator>ASUS</dc:creator>
  <cp:lastModifiedBy>ASUS</cp:lastModifiedBy>
  <dcterms:modified xsi:type="dcterms:W3CDTF">2017-04-19T10:36:06Z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