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2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>201</w:t>
      </w:r>
      <w:r>
        <w:rPr>
          <w:rFonts w:hint="eastAsia" w:ascii="仿宋_GB2312" w:eastAsia="仿宋_GB2312"/>
          <w:b/>
          <w:sz w:val="36"/>
          <w:szCs w:val="36"/>
        </w:rPr>
        <w:t>7年公开招聘卫生专业技术人员计划表</w:t>
      </w:r>
    </w:p>
    <w:tbl>
      <w:tblPr>
        <w:tblStyle w:val="5"/>
        <w:tblW w:w="1066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07"/>
        <w:gridCol w:w="662"/>
        <w:gridCol w:w="1223"/>
        <w:gridCol w:w="2461"/>
        <w:gridCol w:w="1817"/>
        <w:gridCol w:w="768"/>
        <w:gridCol w:w="15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需求岗位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需求数量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可报考毕业专业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执业资格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人民医院（31名）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护理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全日制大专及以上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护理（含所有医学类护理）、助产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执业护士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2017年全日制普通高校大专及以上应届毕业生执业资格不限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助产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大专及以上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助产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执业护士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骨科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临床医学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外科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临床医学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</w:tblPrEx>
        <w:trPr>
          <w:trHeight w:val="522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妇产科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临床医学、妇产科学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内科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临床医学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中医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中医学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儿科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本科及以上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临床医学、儿科学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执业医师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执业类别：临床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执业范围：儿科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理疗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全日制大专及以上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康复医学、针灸推拿学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全日制本科及以上学历执业资格不限，有执业医师资格的可放宽至非全日制本科及以上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病理技术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本科及以上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医学检验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病理技士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</w:tblPrEx>
        <w:trPr>
          <w:trHeight w:val="849" w:hRule="atLeast"/>
          <w:jc w:val="center"/>
        </w:trPr>
        <w:tc>
          <w:tcPr>
            <w:tcW w:w="10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中医院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（5名）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临床医学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中医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中医学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中医执业医师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护理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大专及以上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护理（含所有医学类护理）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执业护士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助产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大专及以上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助产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执业护士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检验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全日制大专及以上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临床检验、医学检验、医学检验技术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检验士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妇幼保健计划生育服务中心（8名）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儿科（儿保）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本科及以上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临床医学、儿科学、儿童保健学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执业医师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执业类别：临床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执业范围：儿科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2016年1月1日后毕业的全日制普通高校本科及以上人员执业资格不限</w:t>
            </w:r>
          </w:p>
        </w:tc>
      </w:tr>
      <w:tr>
        <w:tblPrEx>
          <w:tblLayout w:type="fixed"/>
        </w:tblPrEx>
        <w:trPr>
          <w:trHeight w:val="665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妇科（妇保）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本科及以上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临床医学、妇产科学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执业医师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执业类别：临床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执业范围：妇产科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女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麻醉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本科及以上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临床医学、麻醉学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执业医师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执业类别：临床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执业范围：麻醉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影像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本科及以上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临床医学、医学影像学、临床医学（影像诊断方向）、医学影像诊断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执业医师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执业类别：临床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执业范围：医学影像和放射治疗专业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基层医疗卫生单位（35名）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9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大专及以上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临床医学、全科医学、医士、西医士、社区医士、社区医学、社区医疗、内科学、公共卫生、预防医学、妇幼保健、妇产科学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执业助理医师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全日制大专及以上学历执业资格不限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中医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大专及以上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中医学、中西医结合</w:t>
            </w: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影像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大专及以上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临床医学、医学影像学、临床医学（影像诊断方向）、医学影像诊断</w:t>
            </w:r>
          </w:p>
        </w:tc>
        <w:tc>
          <w:tcPr>
            <w:tcW w:w="1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</w:tblPrEx>
        <w:trPr>
          <w:trHeight w:val="491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护理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大专及以上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护理（含所有医学类护理）、助产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执业护士</w:t>
            </w:r>
          </w:p>
        </w:tc>
        <w:tc>
          <w:tcPr>
            <w:tcW w:w="7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检验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大专及以上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临床检验、医学检验、医学检验技术、卫生检验与检疫技术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检验士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药剂1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大专及以上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药学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药士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男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药剂2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大专及以上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药学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药士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女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中药剂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大专及以上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中药学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中药士</w:t>
            </w:r>
          </w:p>
        </w:tc>
        <w:tc>
          <w:tcPr>
            <w:tcW w:w="7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不限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合计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79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事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业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单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位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同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意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报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考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证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</w:rPr>
        <w:t>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龙游县卫生和计划生育局：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单位正式在编人员，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同志，身份证号码：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，拟报名参加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龙游县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7公开招聘卫生专业技术人员考试。经决定，我单位同意其报考，若该同志被聘用，我单位将配合做好相关关系的转移工作。</w:t>
      </w:r>
      <w:r>
        <w:rPr>
          <w:rFonts w:ascii="仿宋_GB2312" w:eastAsia="仿宋_GB2312"/>
          <w:sz w:val="32"/>
          <w:szCs w:val="32"/>
        </w:rPr>
        <w:t> 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 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201</w:t>
      </w:r>
      <w:r>
        <w:rPr>
          <w:rFonts w:hint="eastAsia" w:ascii="仿宋_GB2312" w:eastAsia="仿宋_GB2312"/>
          <w:sz w:val="32"/>
          <w:szCs w:val="32"/>
        </w:rPr>
        <w:t>7年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bookmarkStart w:id="0" w:name="_GoBack"/>
      <w:bookmarkEnd w:id="0"/>
    </w:p>
    <w:tbl>
      <w:tblPr>
        <w:tblStyle w:val="5"/>
        <w:tblW w:w="9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20"/>
        <w:gridCol w:w="1280"/>
        <w:gridCol w:w="1280"/>
        <w:gridCol w:w="1380"/>
        <w:gridCol w:w="130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附件3：2017年龙游县公开招聘卫技人员报名表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(县属单位）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户籍所在详细住址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</w:tblPrEx>
        <w:trPr>
          <w:trHeight w:val="702" w:hRule="atLeast"/>
        </w:trPr>
        <w:tc>
          <w:tcPr>
            <w:tcW w:w="11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毕业院校、专业及时间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毕业起止日期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是否辞职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辞职时间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原辞职单位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5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 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电话(全号）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990" w:hRule="atLeast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初审人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复审人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20"/>
        <w:gridCol w:w="1280"/>
        <w:gridCol w:w="1280"/>
        <w:gridCol w:w="1380"/>
        <w:gridCol w:w="130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附件4：2017年龙游县公开招聘卫技人员报名表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(基层单位）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户籍所在详细住址</w:t>
            </w:r>
          </w:p>
        </w:tc>
        <w:tc>
          <w:tcPr>
            <w:tcW w:w="5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</w:tblPrEx>
        <w:trPr>
          <w:trHeight w:val="702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毕业院校、专业及时间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毕业起止时间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是否辞职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辞职时间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原辞职单位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 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承   诺</w:t>
            </w:r>
          </w:p>
        </w:tc>
        <w:tc>
          <w:tcPr>
            <w:tcW w:w="85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本人报考2017年基层医疗卫生单位岗位，聘用后服从组织安排，在基层医疗卫生单位服务五年以上。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承诺人签字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电话(全号）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初审人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复审人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58" w:right="1361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10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7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A291D"/>
    <w:rsid w:val="181A29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2017-04-19T07:39:00Z</dcterms:created>
  <dc:creator>Administrator</dc:creator>
  <cp:lastModifiedBy>Administrator</cp:lastModifiedBy>
  <dcterms:modified xsi:type="dcterms:W3CDTF">2017-04-19T07:41:11Z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