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35" w:type="dxa"/>
        <w:tblCellSpacing w:w="0" w:type="dxa"/>
        <w:tblInd w:w="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570"/>
        <w:gridCol w:w="85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科研管理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社会医学与卫生事业管理、中西医结合临床、流行病与卫生统计专业；全日制统招研究生学历，硕士学位；年龄要求为30周岁以下（1987年5月1日以后出生）；2017年毕业生报名时出示院校推荐表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审计学、会计学、财务管理专业；全日制统招研究生学历，硕士学位，取得相应从业资格证；年龄30周岁以下（1987年5月1日以后出生）；2017年毕业生报名时出示院校推荐表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政策研究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社会医学与卫生事业管理、中西医结合、流行病与卫生统计专业；全日制统招研究生学历，硕士学位；年龄30周岁以下（1987年5月1日以后出生）；2017年毕业生报名时出示院校推荐表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信息研究和管理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中医药信息学或图书馆情报或计算机应用技术专业；全日制统招研究生学历，硕士学位；年龄30周岁以下（1987年5月1日以后出生）；2017年毕业生报名时出示院校推荐表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科技开发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中西医结合临床或中药学专业；全日制统招研究生学历，硕士学位；年龄30周岁以下（1987年5月1日以后出生）；2017年毕业生报名时出示院校推荐表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医学类专业；全日制统招研究生学历，硕士学位；年龄30周岁以下（1987年5月1日以后出生）；2017年毕业生报名时出示院校推荐表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中药资源调查业务骨干(二)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药资源学、中药鉴定学、生药学、中药学、药学（中药资源学方向）、作物栽培学与耕作学、森林培育、植物分类与系统演化等与中药资源、栽培、植物分类相关的专业方向；全日制统招研究生学历，硕士学位；年龄30周岁以下（1987年5月1日以后出生）；2017年毕业生报名时出示院校推荐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中药分析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中药学（中药分析方向）、药物分析学、中药分析学等分析相关的专业方向；全日制统招研究生学历，硕士学位；年龄30周岁以下（1987年5月1日以后出生）；2017年毕业生报名时出示院校推荐表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中药药理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中药学或药学（药理学方向）、中药药理学、药理学等与药理相关的专业方向；全日制统招研究生学历，硕士学位；年龄30周岁以下（1987年5月1日以后出生）；2017年毕业生报名时出示院校推荐表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中药制剂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中药制剂学、药剂学等与制剂相关的专业方向；全日制统招研究生学历，硕士学位；年龄30周岁以下（1987年5月1日以后出生）；2017年毕业生报名时出示院校推荐表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中药化学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中药学（中药化学方向）、中药化学、药物化学等与中药化学相关的专业方向；全日制统招研究生学历，硕士学位；年龄30周岁以下（1987年5月1日以后出生）；2017年毕业生报名时出示院校推荐表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中药研发学科带头人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中药学、药学、中药制剂学、药剂学等相关专业；硕士以上学位，副高以上职称，从事相关工作10年以上，年龄45周岁以下（1972年5月1日以后出生）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肿瘤科（含肿瘤重点研究室）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中医内科学（肿瘤方向）、中西医结合临床（肿瘤方向）；全日制统招研究生学历，硕士学位，取得相应从业资格证；年龄30周岁以下（1987年5月1日以后出生）；2017年毕业生报名时出示院校推荐表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康复科医生1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心血管专业；全日制统招研究生学历，硕士学位，取得相应从业资格证；年龄30周岁以下（1987年5月1日以后出生）；2017年毕业生报名时出示院校推荐表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康复科医生2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神经病学；全日制统招研究生学历，硕士学位，取得相应从业资格证；年龄30周岁以下（1987年5月1日以后出生）；2017年毕业生报名时出示院校推荐表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康复科医生3（肢体康复)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康复医学与理疗学；全日制统招研究生学历，硕士学位，取得相应从业资格证；年龄30周岁以下（1987年5月1日以后出生）；2017年毕业生报名时出示院校推荐表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康复科医生4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(语言康复)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临床医学（听力与语言康复方向）；全日制统招研究生学历，硕士学位，取得相应从业资格证；年龄30周岁以下（1987年5月1日以后出生）；2017年毕业生报名时出示院校推荐表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7449FC"/>
    <w:rsid w:val="5F9827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2017-05-07T03:49:23Z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