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宋体" w:eastAsia="方正小标宋_GBK" w:cs="仿宋"/>
          <w:sz w:val="44"/>
          <w:szCs w:val="44"/>
        </w:rPr>
      </w:pPr>
      <w:r>
        <w:rPr>
          <w:rFonts w:hint="eastAsia" w:ascii="方正小标宋_GBK" w:hAnsi="宋体" w:eastAsia="方正小标宋_GBK" w:cs="仿宋"/>
          <w:sz w:val="44"/>
          <w:szCs w:val="44"/>
        </w:rPr>
        <w:t>青岛国际邮轮港区服务管理局2018年公开招聘职员计划表</w:t>
      </w:r>
    </w:p>
    <w:tbl>
      <w:tblPr>
        <w:tblStyle w:val="5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1134"/>
        <w:gridCol w:w="1417"/>
        <w:gridCol w:w="3544"/>
        <w:gridCol w:w="567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招聘数量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岗位说明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报名条件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经济类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业务专员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1.从事产业发展、招商引资、财务审计、企业服务等工作；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2.需经常性加班和出差。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1.年龄在35周岁以下（1982年7月12日以后出生）；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2.全日制本科及以上学历，学士及以上学位；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3.通过大学英语六级考试或雅思（IELTS）6.5分以上或托福（</w:t>
            </w:r>
            <w:r>
              <w:rPr>
                <w:rFonts w:asciiTheme="minorEastAsia" w:hAnsiTheme="minorEastAsia" w:eastAsiaTheme="minorEastAsia"/>
                <w:szCs w:val="21"/>
              </w:rPr>
              <w:t>TOEFL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）550分以上或托福网考（</w:t>
            </w:r>
            <w:r>
              <w:rPr>
                <w:rFonts w:asciiTheme="minorEastAsia" w:hAnsiTheme="minorEastAsia" w:eastAsiaTheme="minorEastAsia"/>
                <w:szCs w:val="21"/>
              </w:rPr>
              <w:t>TOEFL iBT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）80分以上。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以大学本科报考的：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经济学、经济统计学、财政学、税收学、金融学、金融工程、保险学、投资学、国际经济与贸易、贸易经济、统计学、应用统计学、工商管理、市场营销、会计学、财务管理、国际商务、人力资源管理、审计学、资产评估、物业管理、文化产业管理、电子商务、旅游管理、酒店管理、会展经济与管理。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以研究生报考的：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经济理论学、应用经济学、统计学、工商管理。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实行职员制管理，薪酬待遇优于同级别机关事业单位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建设类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业务专员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1.从事土地利用、规划设计、建设工程等工作；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2.能适应工程建设一线工作。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1.年龄在35周岁以下（1982年7月12日以后出生）；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2.全日制本科及以上学历，学士及以上学位；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3.通过大学英语六级考试或雅思6.5分以上或托福（</w:t>
            </w:r>
            <w:r>
              <w:rPr>
                <w:rFonts w:asciiTheme="minorEastAsia" w:hAnsiTheme="minorEastAsia" w:eastAsiaTheme="minorEastAsia"/>
                <w:szCs w:val="21"/>
              </w:rPr>
              <w:t>TOEFL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）550分以上或托福网考（</w:t>
            </w:r>
            <w:r>
              <w:rPr>
                <w:rFonts w:asciiTheme="minorEastAsia" w:hAnsiTheme="minorEastAsia" w:eastAsiaTheme="minorEastAsia"/>
                <w:szCs w:val="21"/>
              </w:rPr>
              <w:t>TOEFL iBT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）80分以上。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以大学本科报考的：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土木工程、建筑环境与能源应用工程、给排水科学与工程、建筑电气与智能化、水利水电工程、水文与水资源工程、港口航道与海岸工程、测绘工程、交通运输、交通工程、环境科学与工程、环境工程、环境科学、环境生态工程、建筑学、城乡规划、风景园林、管理科学、信息管理与信息系统、工程管理、房地产开发与管理、工程造价。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以研究生报考的：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建筑学、土木工程、水利工程、测绘科学与技术、交通运输工程、环境科学与工程、城乡规划学、风景园林学、管理科学与工程。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实行职员制管理，薪酬待遇优于同级别机关事业单位</w:t>
            </w:r>
          </w:p>
        </w:tc>
      </w:tr>
    </w:tbl>
    <w:p/>
    <w:sectPr>
      <w:pgSz w:w="16838" w:h="11906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06"/>
    <w:rsid w:val="000F43E1"/>
    <w:rsid w:val="001339C6"/>
    <w:rsid w:val="0015681A"/>
    <w:rsid w:val="001C2BBD"/>
    <w:rsid w:val="001E5E45"/>
    <w:rsid w:val="00247FF0"/>
    <w:rsid w:val="00250562"/>
    <w:rsid w:val="002901AB"/>
    <w:rsid w:val="00314514"/>
    <w:rsid w:val="0039127F"/>
    <w:rsid w:val="004330E5"/>
    <w:rsid w:val="0046536B"/>
    <w:rsid w:val="004A148B"/>
    <w:rsid w:val="004A1A57"/>
    <w:rsid w:val="004E501A"/>
    <w:rsid w:val="00565034"/>
    <w:rsid w:val="005E22E0"/>
    <w:rsid w:val="005E7470"/>
    <w:rsid w:val="00632357"/>
    <w:rsid w:val="006A3D7C"/>
    <w:rsid w:val="00771332"/>
    <w:rsid w:val="007B2F53"/>
    <w:rsid w:val="007C38AD"/>
    <w:rsid w:val="00847251"/>
    <w:rsid w:val="008620CB"/>
    <w:rsid w:val="00951006"/>
    <w:rsid w:val="009A7E79"/>
    <w:rsid w:val="009C7B89"/>
    <w:rsid w:val="009F4827"/>
    <w:rsid w:val="00A667B0"/>
    <w:rsid w:val="00AB508F"/>
    <w:rsid w:val="00BA1E06"/>
    <w:rsid w:val="00C35AC3"/>
    <w:rsid w:val="00C7147C"/>
    <w:rsid w:val="00D1098C"/>
    <w:rsid w:val="00DA3AA1"/>
    <w:rsid w:val="00DA42CA"/>
    <w:rsid w:val="00DA483E"/>
    <w:rsid w:val="00DA5CC6"/>
    <w:rsid w:val="00E3132B"/>
    <w:rsid w:val="00EB78EC"/>
    <w:rsid w:val="00F54269"/>
    <w:rsid w:val="00F80CFB"/>
    <w:rsid w:val="00F958E2"/>
    <w:rsid w:val="6DD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C6585-14C1-46EA-BBDF-33B90AAEC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742</Characters>
  <Lines>6</Lines>
  <Paragraphs>1</Paragraphs>
  <TotalTime>0</TotalTime>
  <ScaleCrop>false</ScaleCrop>
  <LinksUpToDate>false</LinksUpToDate>
  <CharactersWithSpaces>871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2018-07-10T07:14:00Z</dcterms:created>
  <dc:creator>Administrator</dc:creator>
  <cp:lastModifiedBy>Administrator</cp:lastModifiedBy>
  <cp:lastPrinted>2018-07-11T07:26:00Z</cp:lastPrinted>
  <dcterms:modified xsi:type="dcterms:W3CDTF">2018-07-12T08:40:19Z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