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7"/>
        <w:jc w:val="left"/>
      </w:pPr>
      <w:r>
        <w:rPr>
          <w:rFonts w:ascii="仿宋" w:hAnsi="仿宋" w:eastAsia="仿宋" w:cs="仿宋"/>
          <w:b/>
          <w:i w:val="0"/>
          <w:caps w:val="0"/>
          <w:color w:val="333333"/>
          <w:spacing w:val="0"/>
          <w:kern w:val="0"/>
          <w:sz w:val="32"/>
          <w:szCs w:val="32"/>
          <w:bdr w:val="none" w:color="auto" w:sz="0" w:space="0"/>
          <w:shd w:val="clear" w:fill="FFFFFF"/>
          <w:lang w:val="en-US" w:eastAsia="zh-CN" w:bidi="ar"/>
        </w:rPr>
        <w:t>二、招聘岗位</w:t>
      </w:r>
    </w:p>
    <w:tbl>
      <w:tblPr>
        <w:tblpPr w:vertAnchor="text" w:tblpXSpec="left"/>
        <w:tblW w:w="6864" w:type="dxa"/>
        <w:tblInd w:w="0" w:type="dxa"/>
        <w:shd w:val="clear" w:color="auto" w:fill="FFFFFF"/>
        <w:tblLayout w:type="fixed"/>
        <w:tblCellMar>
          <w:top w:w="0" w:type="dxa"/>
          <w:left w:w="0" w:type="dxa"/>
          <w:bottom w:w="0" w:type="dxa"/>
          <w:right w:w="0" w:type="dxa"/>
        </w:tblCellMar>
      </w:tblPr>
      <w:tblGrid>
        <w:gridCol w:w="1776"/>
        <w:gridCol w:w="1272"/>
        <w:gridCol w:w="2400"/>
        <w:gridCol w:w="1416"/>
      </w:tblGrid>
      <w:tr>
        <w:tblPrEx>
          <w:tblLayout w:type="fixed"/>
          <w:tblCellMar>
            <w:top w:w="0" w:type="dxa"/>
            <w:left w:w="0" w:type="dxa"/>
            <w:bottom w:w="0" w:type="dxa"/>
            <w:right w:w="0" w:type="dxa"/>
          </w:tblCellMar>
        </w:tblPrEx>
        <w:tc>
          <w:tcPr>
            <w:tcW w:w="1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岗位</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名额</w:t>
            </w:r>
          </w:p>
        </w:tc>
        <w:tc>
          <w:tcPr>
            <w:tcW w:w="24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专业</w:t>
            </w:r>
          </w:p>
        </w:tc>
        <w:tc>
          <w:tcPr>
            <w:tcW w:w="14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要求</w:t>
            </w:r>
          </w:p>
        </w:tc>
      </w:tr>
      <w:tr>
        <w:tblPrEx>
          <w:tblLayout w:type="fixed"/>
          <w:tblCellMar>
            <w:top w:w="0" w:type="dxa"/>
            <w:left w:w="0" w:type="dxa"/>
            <w:bottom w:w="0" w:type="dxa"/>
            <w:right w:w="0" w:type="dxa"/>
          </w:tblCellMar>
        </w:tblPrEx>
        <w:tc>
          <w:tcPr>
            <w:tcW w:w="1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医院办公室</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24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汉语言文学、新闻学、文秘、公共事业管理等相关专业</w:t>
            </w:r>
          </w:p>
        </w:tc>
        <w:tc>
          <w:tcPr>
            <w:tcW w:w="141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限男生，各岗位第一起点学历为普通全日制本科以上学历</w:t>
            </w:r>
          </w:p>
        </w:tc>
      </w:tr>
      <w:tr>
        <w:tblPrEx>
          <w:shd w:val="clear" w:color="auto" w:fill="FFFFFF"/>
          <w:tblLayout w:type="fixed"/>
          <w:tblCellMar>
            <w:top w:w="0" w:type="dxa"/>
            <w:left w:w="0" w:type="dxa"/>
            <w:bottom w:w="0" w:type="dxa"/>
            <w:right w:w="0" w:type="dxa"/>
          </w:tblCellMar>
        </w:tblPrEx>
        <w:tc>
          <w:tcPr>
            <w:tcW w:w="1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党委办公室</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24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333333"/>
                <w:spacing w:val="0"/>
                <w:sz w:val="16"/>
                <w:szCs w:val="16"/>
              </w:rPr>
            </w:pPr>
          </w:p>
        </w:tc>
        <w:tc>
          <w:tcPr>
            <w:tcW w:w="14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333333"/>
                <w:spacing w:val="0"/>
                <w:sz w:val="16"/>
                <w:szCs w:val="16"/>
              </w:rPr>
            </w:pPr>
          </w:p>
        </w:tc>
      </w:tr>
      <w:tr>
        <w:tblPrEx>
          <w:tblLayout w:type="fixed"/>
          <w:tblCellMar>
            <w:top w:w="0" w:type="dxa"/>
            <w:left w:w="0" w:type="dxa"/>
            <w:bottom w:w="0" w:type="dxa"/>
            <w:right w:w="0" w:type="dxa"/>
          </w:tblCellMar>
        </w:tblPrEx>
        <w:tc>
          <w:tcPr>
            <w:tcW w:w="1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宣传科</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24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333333"/>
                <w:spacing w:val="0"/>
                <w:sz w:val="16"/>
                <w:szCs w:val="16"/>
              </w:rPr>
            </w:pPr>
          </w:p>
        </w:tc>
        <w:tc>
          <w:tcPr>
            <w:tcW w:w="14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333333"/>
                <w:spacing w:val="0"/>
                <w:sz w:val="16"/>
                <w:szCs w:val="16"/>
              </w:rPr>
            </w:pPr>
          </w:p>
        </w:tc>
      </w:tr>
      <w:tr>
        <w:tblPrEx>
          <w:tblLayout w:type="fixed"/>
          <w:tblCellMar>
            <w:top w:w="0" w:type="dxa"/>
            <w:left w:w="0" w:type="dxa"/>
            <w:bottom w:w="0" w:type="dxa"/>
            <w:right w:w="0" w:type="dxa"/>
          </w:tblCellMar>
        </w:tblPrEx>
        <w:tc>
          <w:tcPr>
            <w:tcW w:w="1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医院档案室</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24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档案管理</w:t>
            </w:r>
          </w:p>
        </w:tc>
        <w:tc>
          <w:tcPr>
            <w:tcW w:w="141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b w:val="0"/>
                <w:i w:val="0"/>
                <w:caps w:val="0"/>
                <w:color w:val="333333"/>
                <w:spacing w:val="0"/>
                <w:sz w:val="16"/>
                <w:szCs w:val="16"/>
              </w:rPr>
            </w:pPr>
          </w:p>
        </w:tc>
      </w:tr>
      <w:tr>
        <w:tblPrEx>
          <w:tblLayout w:type="fixed"/>
          <w:tblCellMar>
            <w:top w:w="0" w:type="dxa"/>
            <w:left w:w="0" w:type="dxa"/>
            <w:bottom w:w="0" w:type="dxa"/>
            <w:right w:w="0" w:type="dxa"/>
          </w:tblCellMar>
        </w:tblPrEx>
        <w:tc>
          <w:tcPr>
            <w:tcW w:w="1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监察室</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2</w:t>
            </w:r>
          </w:p>
        </w:tc>
        <w:tc>
          <w:tcPr>
            <w:tcW w:w="24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法律学、医事法学、公共事业管理、中文等相关专业</w:t>
            </w:r>
          </w:p>
        </w:tc>
        <w:tc>
          <w:tcPr>
            <w:tcW w:w="14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男生优先，第一起点学历为普通全日制本科以上学历</w:t>
            </w:r>
          </w:p>
        </w:tc>
      </w:tr>
      <w:tr>
        <w:tblPrEx>
          <w:tblLayout w:type="fixed"/>
          <w:tblCellMar>
            <w:top w:w="0" w:type="dxa"/>
            <w:left w:w="0" w:type="dxa"/>
            <w:bottom w:w="0" w:type="dxa"/>
            <w:right w:w="0" w:type="dxa"/>
          </w:tblCellMar>
        </w:tblPrEx>
        <w:tc>
          <w:tcPr>
            <w:tcW w:w="1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财务科</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3</w:t>
            </w:r>
          </w:p>
        </w:tc>
        <w:tc>
          <w:tcPr>
            <w:tcW w:w="24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财务管理、会计学</w:t>
            </w:r>
          </w:p>
        </w:tc>
        <w:tc>
          <w:tcPr>
            <w:tcW w:w="14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限男生，第一起点学历为普通全日制本科以上学历且具有初级会计师资格证书。</w:t>
            </w:r>
          </w:p>
        </w:tc>
      </w:tr>
      <w:tr>
        <w:tblPrEx>
          <w:shd w:val="clear" w:color="auto" w:fill="FFFFFF"/>
          <w:tblLayout w:type="fixed"/>
          <w:tblCellMar>
            <w:top w:w="0" w:type="dxa"/>
            <w:left w:w="0" w:type="dxa"/>
            <w:bottom w:w="0" w:type="dxa"/>
            <w:right w:w="0" w:type="dxa"/>
          </w:tblCellMar>
        </w:tblPrEx>
        <w:tc>
          <w:tcPr>
            <w:tcW w:w="17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网络中心</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2</w:t>
            </w:r>
          </w:p>
        </w:tc>
        <w:tc>
          <w:tcPr>
            <w:tcW w:w="24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计算机网络相关专业</w:t>
            </w:r>
          </w:p>
        </w:tc>
        <w:tc>
          <w:tcPr>
            <w:tcW w:w="14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val="0"/>
                <w:i w:val="0"/>
                <w:caps w:val="0"/>
                <w:color w:val="333333"/>
                <w:spacing w:val="0"/>
                <w:kern w:val="0"/>
                <w:sz w:val="24"/>
                <w:szCs w:val="24"/>
                <w:bdr w:val="none" w:color="auto" w:sz="0" w:space="0"/>
                <w:lang w:val="en-US" w:eastAsia="zh-CN" w:bidi="ar"/>
              </w:rPr>
              <w:t>限男生，本科学历且具有三年以上相应专业岗位工作经验。具有二级以上医院工作经历者、电子信息类工程师或取得计算机技术与软件专业资格（中级）者优先。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814D3"/>
    <w:rsid w:val="447814D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2018-07-17T06:14:00Z</dcterms:created>
  <dc:creator>武大娟</dc:creator>
  <cp:lastModifiedBy>武大娟</cp:lastModifiedBy>
  <dcterms:modified xsi:type="dcterms:W3CDTF">2018-07-17T06:14:51Z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