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jc w:val="center"/>
        <w:rPr>
          <w:rFonts w:hint="eastAsia" w:ascii="方正小标宋_GBK" w:hAnsi="方正小标宋_GBK" w:eastAsia="方正小标宋_GBK" w:cs="方正小标宋_GBK"/>
          <w:sz w:val="44"/>
          <w:szCs w:val="44"/>
        </w:rPr>
      </w:pPr>
      <w:r>
        <w:rPr>
          <w:rStyle w:val="6"/>
          <w:rFonts w:hint="eastAsia" w:ascii="方正小标宋_GBK" w:hAnsi="方正小标宋_GBK" w:eastAsia="方正小标宋_GBK" w:cs="方正小标宋_GBK"/>
          <w:i w:val="0"/>
          <w:caps w:val="0"/>
          <w:color w:val="666666"/>
          <w:spacing w:val="0"/>
          <w:sz w:val="44"/>
          <w:szCs w:val="44"/>
          <w:shd w:val="clear" w:fill="FFFFFF"/>
        </w:rPr>
        <w:t>疫 情 防 控 承 诺 书</w:t>
      </w:r>
    </w:p>
    <w:p>
      <w:pPr>
        <w:pStyle w:val="3"/>
        <w:keepNext w:val="0"/>
        <w:keepLines w:val="0"/>
        <w:widowControl/>
        <w:suppressLineNumbers w:val="0"/>
        <w:spacing w:before="0" w:beforeAutospacing="0" w:after="0" w:afterAutospacing="0"/>
        <w:ind w:left="0" w:right="0"/>
        <w:rPr>
          <w:rFonts w:hint="eastAsia" w:ascii="方正仿宋_GBK" w:hAnsi="方正仿宋_GBK" w:eastAsia="方正仿宋_GBK" w:cs="方正仿宋_GBK"/>
          <w:i w:val="0"/>
          <w:caps w:val="0"/>
          <w:color w:val="666666"/>
          <w:spacing w:val="0"/>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本人承诺所提供的以下情况均真实可靠：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1.从本日起之前 14 天之内，没有中、高风险地区及其周边地区或其他有病例报告社区的旅居史。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2.从本日起之前 14 天之内，未曾接到各级指挥部区域协查专班发来信息，告知本人与确诊病例、无症状感染者、疑似病例，来自中、高风险地区及其周边地区或来自有病例报告社区的发热或有呼吸道症状的患者接触史。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3.14 天之内，未出现发热（≥37.3℃）、乏力、干咳、鼻塞、流涕或腹泻等不适。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4.已完成新冠灭活疫苗两剂次或新冠腺病毒载体疫苗一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剂次接种（有接种禁忌者除外）。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i w:val="0"/>
          <w:caps w:val="0"/>
          <w:color w:val="666666"/>
          <w:spacing w:val="0"/>
          <w:sz w:val="32"/>
          <w:szCs w:val="32"/>
          <w:shd w:val="clear" w:color="auto" w:fill="FFFFFF"/>
        </w:rPr>
      </w:pPr>
      <w:r>
        <w:rPr>
          <w:rFonts w:hint="eastAsia" w:ascii="方正仿宋_GBK" w:hAnsi="方正仿宋_GBK" w:eastAsia="方正仿宋_GBK" w:cs="方正仿宋_GBK"/>
          <w:i w:val="0"/>
          <w:caps w:val="0"/>
          <w:color w:val="666666"/>
          <w:spacing w:val="0"/>
          <w:sz w:val="32"/>
          <w:szCs w:val="32"/>
          <w:shd w:val="clear" w:color="auto" w:fill="FFFFFF"/>
          <w:lang w:val="en-US" w:eastAsia="zh-CN"/>
        </w:rPr>
        <w:t>5.</w:t>
      </w:r>
      <w:r>
        <w:rPr>
          <w:rFonts w:hint="eastAsia" w:ascii="方正仿宋_GBK" w:hAnsi="方正仿宋_GBK" w:eastAsia="方正仿宋_GBK" w:cs="方正仿宋_GBK"/>
          <w:i w:val="0"/>
          <w:caps w:val="0"/>
          <w:color w:val="666666"/>
          <w:spacing w:val="0"/>
          <w:sz w:val="32"/>
          <w:szCs w:val="32"/>
          <w:shd w:val="clear" w:color="auto" w:fill="FFFFFF"/>
          <w:lang w:val="pt-BR" w:eastAsia="zh-CN"/>
        </w:rPr>
        <w:t>如14天内有高、中风险地区旅居史的人员，以及云南健康码扫码为黄码人员需持有效的核酸检测阴性证明。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i w:val="0"/>
          <w:caps w:val="0"/>
          <w:color w:val="666666"/>
          <w:spacing w:val="0"/>
          <w:sz w:val="32"/>
          <w:szCs w:val="32"/>
          <w:shd w:val="clear" w:fill="FFFFFF"/>
        </w:rPr>
        <w:t>6.健康码显示为：绿码□黄码□红码□。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7.14 日内行程卡显示为：绿码□黄码□红码□。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如提供虚假信息，由本人承担相应法律责任。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承 诺 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承诺日期： 年  月  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666666"/>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53414"/>
    <w:rsid w:val="20C53414"/>
    <w:rsid w:val="39643D30"/>
    <w:rsid w:val="3B324C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宋体" w:cs="Times New Roman"/>
      <w:kern w:val="2"/>
      <w:sz w:val="21"/>
      <w:szCs w:val="2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保山市施甸县党政机关单位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2022-03-07T02:28:00Z</dcterms:created>
  <dc:creator>Administrator</dc:creator>
  <cp:lastModifiedBy>Administrator</cp:lastModifiedBy>
  <dcterms:modified xsi:type="dcterms:W3CDTF">2022-03-07T06:53:29Z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