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65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招聘岗位及要求</w:t>
      </w:r>
    </w:p>
    <w:tbl>
      <w:tblPr>
        <w:tblW w:w="87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1019"/>
        <w:gridCol w:w="659"/>
        <w:gridCol w:w="764"/>
        <w:gridCol w:w="1407"/>
        <w:gridCol w:w="40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0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岗位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 名称</w:t>
            </w:r>
          </w:p>
        </w:tc>
        <w:tc>
          <w:tcPr>
            <w:tcW w:w="6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7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4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具体条件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 w:hRule="atLeast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低压电工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具体负责学校低压配电间的日常正常运行工作及卫生工作，做好学校水电等设施设备的安装、维修保养工作，负责做好消防、特种设施设备的日常安全运行及突发事件的应对。协助做好学校临时活动的后勤保障工作。持有电工证或消防证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仓库、资产管理员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大专及以上学历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熟悉学校后勤工作，熟悉电脑操作，负责学校日常物资的进出等仓库管理、资产管理等常规工作，协助做好学校临时活动的后勤保障工作。有相关工作经验者优先。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图书管理员（兼档案管理员）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大专及以上学历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有一定的信息技术运用能力，熟悉电脑操作，能操作excel、word 等办公软件。协助做好学校临时活动的后勤保障工作。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教务员（兼文印）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大专及以上学历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有较好的信息技术应用能力，熟练使用office办公软件，具有较强的学习能力，工作认真、细致，条理性强。会熟练使用复印机、速印机等设备。协助教务处工作。协助做好学校临时活动的后勤保障工作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行政助理(兼实验员)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大专及以上学历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遵纪守法，品行端正，工作责任心强，服从学校安排，具有良好的职业道德。协助各处室工作。负责实验室管理，规范使用仪器、药品，汇总记录实验台帐；按教学要求做好各项实验准备。协助做好学校临时活动的后勤保障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高压电工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55周岁以下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持有电工职业资格证书或电工进网作业许可证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具有良好的职业道德。遵纪守法，品行端正，稳重踏实；工作认真，责任心强，服务态度好；能服从学校安排，工作任劳任怨；普通话流利，语言表达能力强。负责学校高压配电间的日常正常运行工作，做好学校水电等设施设备的安装、维修保养工作。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并持有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高压电工作业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shd w:val="clear" w:fill="FFFFFF"/>
              </w:rPr>
              <w:t>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维修工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60周岁以下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初中及以上学历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具有良好的职业道德。遵纪守法，品行端正，稳重踏实；工作认真，责任心强，服务态度好；能服从学校安排，工作任劳任怨；普通话流利，语言表达能力强。负责全校课桌椅、办公家具的维修，协助总务处做好对基建、第三方维修设备等方面质量检查和验收工作。有相关水电、木工从业工作经验者优先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6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3A45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2022-08-01T01:23:04Z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DBD6AD12B2F14069AD884C2BB34A66A1</vt:lpwstr>
  </property>
</Properties>
</file>