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004"/>
        <w:gridCol w:w="794"/>
        <w:gridCol w:w="974"/>
        <w:gridCol w:w="1063"/>
        <w:gridCol w:w="4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名称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财政学、金融学、财务财会类相关专业全日制本科及以上学历，熟悉国家财政、税收和财务管理等相关领域法律法规，有较强的沟通能力、团队合作意识，能熟练使用财务软件及其他办公软件。有财务管理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弱电维护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45周岁以下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具有良好的职业道德，身体健康。遵纪守法，品行端正，稳重踏实；工作认真，责任心强，服务态度好；能服从学校安排，工作任劳任怨。2.持有相关弱电维修职业资格证书初级以上许可证，熟练掌握常用弱电设施设备的安装和维护。3.男性，负责学校高压配电间的日常正常运行工作，做好学校弱电、网络维修等设施设备的安装、维修保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水电工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45周岁以下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具有良好的职业道德，身体健康。遵纪守法，品行端正，稳重踏实；工作认真，责任心强，服务态度好；能服从学校安排，工作任劳任怨。2.持有电工职业资格证书初级以上或电工进网作业许可证（有高压证、熟悉弱电维护者优先），熟练掌握常用水电设施设备的安装和维护。3.男性，负责学校高压配电间的日常正常运行工作，做好学校水电等设施设备的安装、维修保养工作，协助做好消防、特种设施设备的安全运行及突发事件的应对。4.身体健康、为人诚恳、任劳任怨，具有较强的服务意识，服从学校工作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维修工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60周岁以下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负责全校电器、照明及给排水设施的安装检查和维修工作，保证各种照明及其它用电设备完好。2.每天检查校园供电、供水等设施设备，发现故障，及时维修，确保水电安全及时供给和运行。3.负责全校课桌椅、办公家具的维修，协助总务处做好对基建、第三方维修设备等方面质量检查和验收工作。4协助做好消防、技防、特种设备的安全及各类突发性工作。5.服从学校安排的其他临时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教务员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.遵纪守法，品行端正，无违法犯罪记录，牢固树立为教学和全校师生员工服务的思想，具有良好的职业道德。2.身体和心理健康，工作细心严谨、为人诚恳、积极肯干、任劳任怨，服从学校工作安排。3.有良好的计算机基础，能熟练运用Word、Excel等办公软件，能快速掌握各项信息化平台使用，及各类电子信息化设备的操作。4.性别不限，大学本科及以上学历，具备教师资格证、有教学经验者优先。5.协助学校做好教学常规管理工作、教学后勤保障工作。学校安排的临时性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67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2022-08-25T01:32:25Z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D6285EE173F443A6890F72BB2EED0E1D</vt:lpwstr>
  </property>
</Properties>
</file>