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附件1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u w:val="none"/>
          <w:bdr w:val="none" w:color="auto" w:sz="0" w:space="0"/>
          <w:shd w:val="clear" w:fill="FFFFFF"/>
        </w:rPr>
        <w:t>2022年无锡市第五人民医院编外人员招聘岗位简介表（四）</w:t>
      </w:r>
    </w:p>
    <w:tbl>
      <w:tblPr>
        <w:tblW w:w="930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020"/>
        <w:gridCol w:w="2096"/>
        <w:gridCol w:w="1968"/>
        <w:gridCol w:w="2567"/>
        <w:gridCol w:w="96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327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304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专业要求（含学历）</w:t>
            </w:r>
          </w:p>
        </w:tc>
        <w:tc>
          <w:tcPr>
            <w:tcW w:w="409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bw018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检验技师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本科及以上学历，相应学位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医学检验、医学检验技术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2022年全日制应届毕业生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A6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2022-08-30T02:15:35Z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CBA2398C7C1F44BBA5F366E5754C8154</vt:lpwstr>
  </property>
</Properties>
</file>