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ind w:right="640"/>
        <w:jc w:val="left"/>
        <w:rPr>
          <w:rFonts w:ascii="方正仿宋_GBK" w:hAnsi="仿宋_GB2312"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仿宋_GB2312" w:eastAsia="方正仿宋_GBK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460" w:lineRule="exact"/>
        <w:ind w:right="640"/>
        <w:jc w:val="center"/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right="640"/>
        <w:jc w:val="center"/>
        <w:rPr>
          <w:rFonts w:ascii="方正小标宋_GBK" w:eastAsia="方正小标宋_GBK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  <w:t>南通市文广旅系统部分事业单位202</w:t>
      </w:r>
      <w:r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  <w:t>年公开招聘工作人员岗位简介表</w:t>
      </w:r>
      <w:r>
        <w:rPr>
          <w:rFonts w:hint="eastAsia" w:ascii="方正小标宋_GBK" w:eastAsia="方正小标宋_GBK"/>
          <w:kern w:val="0"/>
          <w:sz w:val="36"/>
          <w:szCs w:val="36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460" w:lineRule="exact"/>
        <w:ind w:right="640"/>
        <w:jc w:val="center"/>
        <w:rPr>
          <w:rFonts w:eastAsia="仿宋_GB2312"/>
          <w:kern w:val="0"/>
          <w:sz w:val="32"/>
          <w:szCs w:val="32"/>
          <w:shd w:val="clear" w:color="auto" w:fill="FFFFFF"/>
        </w:rPr>
      </w:pPr>
    </w:p>
    <w:tbl>
      <w:tblPr>
        <w:tblStyle w:val="2"/>
        <w:tblW w:w="151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479"/>
        <w:gridCol w:w="1055"/>
        <w:gridCol w:w="1125"/>
        <w:gridCol w:w="1410"/>
        <w:gridCol w:w="984"/>
        <w:gridCol w:w="1125"/>
        <w:gridCol w:w="2581"/>
        <w:gridCol w:w="1365"/>
        <w:gridCol w:w="3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tblHeader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岗位序号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岗位类别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岗位等级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对象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其他条件和说明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四级演员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 w:bidi="ar"/>
              </w:rPr>
              <w:t>话剧演员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13级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四级演员   （员级）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戏曲表演、越剧表演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 w:bidi="ar"/>
              </w:rPr>
              <w:t>越剧演员，女性。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13级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四级演员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（员级）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舞蹈学、歌舞表演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舞蹈演员，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1994年9月至2004年8月出生。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四级演员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声乐演员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13级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舞台技术员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（员级）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录音艺术、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拟从事舞台音响控制工作。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南通市个簃艺术馆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12级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仿宋" w:eastAsia="仿宋" w:cs="仿宋"/>
                <w:kern w:val="0"/>
                <w:sz w:val="21"/>
                <w:lang w:val="en-US" w:eastAsia="zh-CN" w:bidi="ar-SA"/>
              </w:rPr>
            </w:pPr>
            <w:r>
              <w:rPr>
                <w:rFonts w:hint="eastAsia" w:hAnsi="仿宋" w:eastAsia="仿宋" w:cs="仿宋"/>
                <w:kern w:val="0"/>
              </w:rPr>
              <w:t>四级美术师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仿宋" w:eastAsia="仿宋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eastAsia" w:hAnsi="仿宋" w:eastAsia="仿宋"/>
                <w:kern w:val="0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美术、美术学、绘画、中国画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、书法学、中国画与书法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研究生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拟从事中国画、书法展览策展工作。</w:t>
            </w:r>
            <w:bookmarkEnd w:id="0"/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具备以下条件之一：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创作中国画、书法作品入选市级以上（含市级）展览或在市级（含市级）以上比赛中获奖（由党委政府及其组成部门主办或由美术家协会、书法家协会主办）；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创作中国画、书法作品在省级（含省级）以上期刊发表。</w:t>
            </w:r>
          </w:p>
        </w:tc>
      </w:tr>
    </w:tbl>
    <w:p/>
    <w:p>
      <w:bookmarkStart w:id="1" w:name="_GoBack"/>
      <w:bookmarkEnd w:id="1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63471E"/>
    <w:multiLevelType w:val="singleLevel"/>
    <w:tmpl w:val="DD6347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18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2022-09-23T06:41:58Z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37EFEF9C180040B9ACFE710DF129A617</vt:lpwstr>
  </property>
</Properties>
</file>