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92" w:tblpY="2471"/>
        <w:tblOverlap w:val="never"/>
        <w:tblW w:w="87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855"/>
        <w:gridCol w:w="1701"/>
        <w:gridCol w:w="3402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  <w:t>身份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面向院校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经济管理类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（5人）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经济学相关专业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东北大学、郑州大学、湖南大学、云南大学、西北农林科技大学、新疆大学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42所世界一流大学建设高校、中国科学院大学、中国社会科学院大学和2023年QS世界大学排名榜单前100名的国（境）外高校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工商管理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建筑规划类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（5人）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建筑学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城乡规划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学类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土木工程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计算机与信息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工程类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（5人）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计算机科学与技术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网络空间安全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软件工程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信息与通信工程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综合管理类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（5人）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公共管理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新闻传播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学类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政治学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社会学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统计学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法学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中国语言文学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国有企业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经济管理类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（5人）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经济学相关专业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工商管理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建筑规划类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（5人）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建筑学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城乡规划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学类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土木工程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综合管理类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（5人）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公共管理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新闻传播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学类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统计学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法学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中国语言文学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zQ2OGE1N2ExN2VkODYwMmRlOTAxMjIwMmU3YTYifQ=="/>
  </w:docVars>
  <w:rsids>
    <w:rsidRoot w:val="00000000"/>
    <w:rsid w:val="672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645</Words>
  <Characters>652</Characters>
  <Lines>0</Lines>
  <Paragraphs>0</Paragraphs>
  <TotalTime>0</TotalTime>
  <ScaleCrop>false</ScaleCrop>
  <LinksUpToDate>false</LinksUpToDate>
  <CharactersWithSpaces>653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2022-11-24T03:54:50Z</dcterms:created>
  <dc:creator>Administrator</dc:creator>
  <cp:lastModifiedBy>super_luochao126com</cp:lastModifiedBy>
  <dcterms:modified xsi:type="dcterms:W3CDTF">2022-11-24T03:55:42Z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8EEEA78C9D4D4B2BABC32656F64BEE97</vt:lpwstr>
  </property>
</Properties>
</file>