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"/>
        <w:gridCol w:w="458"/>
        <w:gridCol w:w="724"/>
        <w:gridCol w:w="359"/>
        <w:gridCol w:w="359"/>
        <w:gridCol w:w="326"/>
        <w:gridCol w:w="326"/>
        <w:gridCol w:w="359"/>
        <w:gridCol w:w="326"/>
        <w:gridCol w:w="754"/>
        <w:gridCol w:w="635"/>
        <w:gridCol w:w="1498"/>
        <w:gridCol w:w="591"/>
        <w:gridCol w:w="724"/>
        <w:gridCol w:w="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西山区卫生健康局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35周岁及以下(以报名之日计算)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护理、护理学专业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具有人社部门认可的护士资格证及以上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具有2年以上工作经验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拟聘岗位需服从单位实际安排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西山区卫生健康局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放射医师岗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大专以及上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35周岁及以下(以报名之日计算)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具有人社部门认可的执业医师资格证及以上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具有2年以上相关工作经验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拟聘岗位需服从单位实际安排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西山区卫生健康局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B超医师岗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大专以及上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35周岁及以下(以报名之日计算)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具有人社部门认可的执业医师资格证及以上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具有2年以上相关工作经验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拟聘岗位需服从单位实际安排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西山区卫生健康局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大专以及上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35周岁及以下(以报名之日计算)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具有人社部门认可的主治医师资格证及以上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具有2年以上相关工作经验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拟聘岗位需服从单位实际安排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西山区卫生健康局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妇科医师岗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大专以及上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35周岁及以下(以报名之日计算)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1.具有人社部门认可的主治医师资格证及以上；2.执业范围为：妇产科或妇科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具有2年以上相关工作经验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昆明市西山区福海社区卫生服务中心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拟聘岗位需服从单位实际安排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1175CDF"/>
    <w:rsid w:val="179D233E"/>
    <w:rsid w:val="1A180683"/>
    <w:rsid w:val="1AA2296E"/>
    <w:rsid w:val="32965732"/>
    <w:rsid w:val="424D0896"/>
    <w:rsid w:val="52391D4C"/>
    <w:rsid w:val="565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2023-02-13T01:15:40Z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D1B0885FE8154F39A58B54AFC07FD3F5</vt:lpwstr>
  </property>
</Properties>
</file>