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附件：岗位情况表</w:t>
      </w:r>
      <w:bookmarkStart w:id="0" w:name="_GoBack"/>
      <w:bookmarkEnd w:id="0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349"/>
        <w:gridCol w:w="2411"/>
        <w:gridCol w:w="2599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招聘部门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岗位所需专业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其它条件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联系人及网站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审计处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审计、会计、财务管理及相关专业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1.中共党员（含预备党员）；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2.具有审计师、会计师中级及以上职称的，年龄可放宽至35周岁及以下。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联系人：王老师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联系电话：027- 59750206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 272320308@qq.com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人事处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计算机科学与技术、软件工程及相关专业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1.中共党员（含预备党员）；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2.本硕专业一致或相近。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联系人：田老师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联系电话：027-59750176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 hbgydxrsc@163.com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会计、财务管理、审计及相关专业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1.中共党员（含预备党员）；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2.本硕专业一致或相近。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联系人：李老师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联系电话：027-59750190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联系邮箱：cwc88032305@163.com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教务处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机械工程、仪器科学与技术、控制科学与工程、材料科学与工程、电气工程、电子科学与技术相关学科专业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联系人：张老师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联系电话：027-59750122或027-59725211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联系邮箱：11331039@qq.com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机械工程学院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机械工程、仪器科学与技术、控制科学与工程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具有副高及以上职称或博士学历学位者，年龄可放宽至40周岁及以下。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联系人：唐老师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联系电话：027-59750418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联系邮箱：276021422@qq.com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电气与电子工程学院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电气工程、电气自动化、计算机科学与技术及相关专业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联系人：王老师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联系电话：027-59750433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联系邮箱：529584209@qq.com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计算机科学与技术、软件工程、电气工程、控制科学与工程、计算机技术及相关专业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联系人：崔老师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联系电话：027-59750443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联系邮箱：421259@qq.com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土木建筑与环境学院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测绘工程、结构工程、岩土工程及相关专业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联系人：曾老师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联系电话：027-59750500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联系邮箱：976673142@qq.com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艺术设计学院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设计艺术学及相关专业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具有副高及以上职称或博士学历学位者，年龄可放宽至40周岁及以下。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联系人：徐老师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联系电话：027-59750525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联系邮箱：9648015@qq.com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数字艺术产业学院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计算机科学与技术及相关专业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1.具有副高及以上职称或博士学历学位者，年龄可放宽至40周岁及以下；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2.同等条件下，有2年以上企业研发相关工作经验者优先。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联系人：孙老师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联系电话：027-59750525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联系邮箱：505761022@qq.com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理学院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电子信息、材料学、机械工程、仪器、电气、自动化、物理学及相关专业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1.英语水平须达到国家四级或以上水平（取得相应证书或考试成绩在425分以上）；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2.具有副高以上职称或博士学历学位者，年龄可放宽至40周岁。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联系人：杜老师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联系电话：027-59750595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联系邮箱：371494932@qq.com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信息技术中心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信息安全、网络空间安全、计算机科学与技术、网络工程及相关专业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1.中共党员（含预备党员）。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2.岗位特殊，须24小时轮班值守，同时还须执行外出巡查及夜间应急值守任务。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联系人：罗老师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联系电话：027-59750812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联系邮箱：lyf@hbut.edu.cn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鉴定站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机械工程、电气工程、工业工程、电子科学与技术、仪器科学与技术、控制科学与工程、农业工程及相关专业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具有副高及以上职称者年龄可适当放宽到40岁，学历可放宽为硕士研究生（双证）学历。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联系人：姜老师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联系电话：027-59750371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联系邮箱：1479195101@ 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实验室与资产管理处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化学工程、专业仪器科学与技术、电子科学与技术、法学及经济学及相关专业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1.中共党员（含预备党员）；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2.本硕专业一致或相近。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联系人：王老师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联系电话：027-59750212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联系邮箱：549718576@ 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校医院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基础医学、临床医学及相关专业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1.具有医师资格证、执业证，执业范围为医学影像；中级职称以下需规培证，具有CT医师医用设备上岗证书；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2.同等条件下，具有二级以上医院工作经历优先。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联系人：王老师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联系电话：027-59750839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联系邮箱：hssy_zx@126.com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基础医学、临床医学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1.具有医师资格证、执业证，执业范围为儿科；中级职称以下需规培证；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2.同等条件下，具有二级以上医院工作经历优先。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8C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2023-02-17T05:58:40Z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F3E4E85CFF6742AE9385D600F76985F8</vt:lpwstr>
  </property>
</Properties>
</file>