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菏泽市科学技术局公益性岗位招聘报名表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711"/>
        <w:gridCol w:w="2652"/>
        <w:gridCol w:w="2652"/>
        <w:gridCol w:w="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就业困难人员类别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（请从高中开始填写，填写起止时间、学习或工作单位）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个人签名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填表日期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2023-03-11T02:16:12Z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BBD62742F4D540C5AADBC4C1E5689DD3</vt:lpwstr>
  </property>
</Properties>
</file>