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825" w:type="dxa"/>
        <w:tblInd w:w="-2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5"/>
        <w:gridCol w:w="660"/>
        <w:gridCol w:w="1742"/>
        <w:gridCol w:w="667"/>
        <w:gridCol w:w="1250"/>
        <w:gridCol w:w="983"/>
        <w:gridCol w:w="1471"/>
        <w:gridCol w:w="630"/>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82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 xml:space="preserve">附件1：  </w:t>
            </w:r>
            <w:r>
              <w:rPr>
                <w:rFonts w:hint="eastAsia" w:ascii="宋体" w:hAnsi="宋体" w:eastAsia="宋体" w:cs="宋体"/>
                <w:b/>
                <w:bCs/>
                <w:i w:val="0"/>
                <w:iCs w:val="0"/>
                <w:color w:val="auto"/>
                <w:kern w:val="0"/>
                <w:sz w:val="30"/>
                <w:szCs w:val="30"/>
                <w:u w:val="none"/>
                <w:lang w:val="en-US" w:eastAsia="zh-CN" w:bidi="ar"/>
              </w:rPr>
              <w:t xml:space="preserve"> 开化县</w:t>
            </w:r>
            <w:r>
              <w:rPr>
                <w:rFonts w:hint="default" w:ascii="Times New Roman" w:hAnsi="Times New Roman" w:eastAsia="宋体" w:cs="Times New Roman"/>
                <w:b/>
                <w:bCs/>
                <w:i w:val="0"/>
                <w:iCs w:val="0"/>
                <w:color w:val="auto"/>
                <w:kern w:val="0"/>
                <w:sz w:val="30"/>
                <w:szCs w:val="30"/>
                <w:u w:val="none"/>
                <w:lang w:val="en-US" w:eastAsia="zh-CN" w:bidi="ar"/>
              </w:rPr>
              <w:t>202</w:t>
            </w:r>
            <w:r>
              <w:rPr>
                <w:rFonts w:hint="eastAsia" w:ascii="Times New Roman" w:hAnsi="Times New Roman" w:eastAsia="宋体" w:cs="Times New Roman"/>
                <w:b/>
                <w:bCs/>
                <w:i w:val="0"/>
                <w:iCs w:val="0"/>
                <w:color w:val="auto"/>
                <w:kern w:val="0"/>
                <w:sz w:val="30"/>
                <w:szCs w:val="30"/>
                <w:u w:val="none"/>
                <w:lang w:val="en-US" w:eastAsia="zh-CN" w:bidi="ar"/>
              </w:rPr>
              <w:t>3</w:t>
            </w:r>
            <w:r>
              <w:rPr>
                <w:rFonts w:hint="eastAsia" w:ascii="宋体" w:hAnsi="宋体" w:eastAsia="宋体" w:cs="宋体"/>
                <w:b/>
                <w:bCs/>
                <w:i w:val="0"/>
                <w:iCs w:val="0"/>
                <w:color w:val="auto"/>
                <w:kern w:val="0"/>
                <w:sz w:val="30"/>
                <w:szCs w:val="30"/>
                <w:u w:val="none"/>
                <w:lang w:val="en-US" w:eastAsia="zh-CN" w:bidi="ar"/>
              </w:rPr>
              <w:t>年公开招聘医学类专业技术人员计划表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18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岗位</w:t>
            </w:r>
          </w:p>
        </w:tc>
        <w:tc>
          <w:tcPr>
            <w:tcW w:w="66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招聘计划</w:t>
            </w:r>
          </w:p>
        </w:tc>
        <w:tc>
          <w:tcPr>
            <w:tcW w:w="1742"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单位</w:t>
            </w:r>
          </w:p>
        </w:tc>
        <w:tc>
          <w:tcPr>
            <w:tcW w:w="667"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经费形式</w:t>
            </w:r>
          </w:p>
        </w:tc>
        <w:tc>
          <w:tcPr>
            <w:tcW w:w="125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要求</w:t>
            </w:r>
          </w:p>
        </w:tc>
        <w:tc>
          <w:tcPr>
            <w:tcW w:w="983"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学位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要求</w:t>
            </w:r>
          </w:p>
        </w:tc>
        <w:tc>
          <w:tcPr>
            <w:tcW w:w="147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专业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要求</w:t>
            </w:r>
          </w:p>
        </w:tc>
        <w:tc>
          <w:tcPr>
            <w:tcW w:w="63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户籍要求</w:t>
            </w:r>
          </w:p>
        </w:tc>
        <w:tc>
          <w:tcPr>
            <w:tcW w:w="1237"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预防医学</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县疾病预防控制中心</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全额补助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学士及以上</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预防医学、公共卫生与预防医学</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不限</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B超医师</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县中医院</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学士及以上</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医学影像学</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不限</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放射医师</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县人民医院2、县中医院1</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学士及以上</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医学影像学</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不限</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放射技师</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县中医院</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全日制普通高校专科及以上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医学影像技术</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开化</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康复医师</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县人民医院1、县中医院1</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学士及以上</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中医康复学、康复医学与理疗学</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不限</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FF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康复技师</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县中医院</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康复治疗学</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开化</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康复技</w:t>
            </w:r>
            <w:bookmarkStart w:id="0" w:name="_GoBack"/>
            <w:bookmarkEnd w:id="0"/>
            <w:r>
              <w:rPr>
                <w:rFonts w:hint="eastAsia" w:ascii="宋体" w:hAnsi="宋体" w:eastAsia="宋体" w:cs="宋体"/>
                <w:i w:val="0"/>
                <w:iCs w:val="0"/>
                <w:color w:val="auto"/>
                <w:kern w:val="0"/>
                <w:sz w:val="20"/>
                <w:szCs w:val="20"/>
                <w:u w:val="none"/>
                <w:lang w:val="en-US" w:eastAsia="zh-CN" w:bidi="ar"/>
              </w:rPr>
              <w:t>师</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县中医院</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医共体</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全日制普通高校专科及以上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康复治疗学、康复治疗技术</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开化</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针灸推拿</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县中医院</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针灸推拿学</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不限</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中医师</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县人民医院医共体分院4、县中医院医共体分院1</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全日制普通高校专科及以上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中医学、中西医结合</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不限</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护理1</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县中医院</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护理、护理学</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不限</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护理2</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县中医院医共体分院</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护理、护理学</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开化</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医学检验</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县中医院医共体分院</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全日制普通高校专科及以上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医学检验、医学检验技术</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开化</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118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药学</w:t>
            </w:r>
          </w:p>
        </w:tc>
        <w:tc>
          <w:tcPr>
            <w:tcW w:w="66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742"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县人民医院医共体分院</w:t>
            </w:r>
          </w:p>
        </w:tc>
        <w:tc>
          <w:tcPr>
            <w:tcW w:w="66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专科及以上</w:t>
            </w:r>
          </w:p>
        </w:tc>
        <w:tc>
          <w:tcPr>
            <w:tcW w:w="983"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1471"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药学</w:t>
            </w:r>
          </w:p>
        </w:tc>
        <w:tc>
          <w:tcPr>
            <w:tcW w:w="630"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开化</w:t>
            </w:r>
          </w:p>
        </w:tc>
        <w:tc>
          <w:tcPr>
            <w:tcW w:w="1237"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非全日制大专需提供药士职称证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118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口腔医师</w:t>
            </w:r>
          </w:p>
        </w:tc>
        <w:tc>
          <w:tcPr>
            <w:tcW w:w="6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174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县人民医院医共体分院1、县中医院医共体分院3</w:t>
            </w:r>
          </w:p>
        </w:tc>
        <w:tc>
          <w:tcPr>
            <w:tcW w:w="6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2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全日制普通高校专科及以上</w:t>
            </w:r>
          </w:p>
        </w:tc>
        <w:tc>
          <w:tcPr>
            <w:tcW w:w="98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w:t>
            </w:r>
          </w:p>
        </w:tc>
        <w:tc>
          <w:tcPr>
            <w:tcW w:w="147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口腔医学</w:t>
            </w:r>
          </w:p>
        </w:tc>
        <w:tc>
          <w:tcPr>
            <w:tcW w:w="6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不限</w:t>
            </w:r>
          </w:p>
        </w:tc>
        <w:tc>
          <w:tcPr>
            <w:tcW w:w="1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18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合计</w:t>
            </w:r>
          </w:p>
        </w:tc>
        <w:tc>
          <w:tcPr>
            <w:tcW w:w="66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30</w:t>
            </w:r>
          </w:p>
        </w:tc>
        <w:tc>
          <w:tcPr>
            <w:tcW w:w="1742"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p>
        </w:tc>
        <w:tc>
          <w:tcPr>
            <w:tcW w:w="667"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p>
        </w:tc>
        <w:tc>
          <w:tcPr>
            <w:tcW w:w="125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p>
        </w:tc>
        <w:tc>
          <w:tcPr>
            <w:tcW w:w="983"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p>
        </w:tc>
        <w:tc>
          <w:tcPr>
            <w:tcW w:w="147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3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1237"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18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注：</w:t>
            </w:r>
          </w:p>
        </w:tc>
        <w:tc>
          <w:tcPr>
            <w:tcW w:w="8640" w:type="dxa"/>
            <w:gridSpan w:val="8"/>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auto"/>
                <w:kern w:val="0"/>
                <w:sz w:val="20"/>
                <w:szCs w:val="20"/>
                <w:u w:val="none"/>
                <w:lang w:val="en-US" w:eastAsia="zh-CN" w:bidi="ar"/>
              </w:rPr>
              <w:t>如以本科及以上学历报考学历要求全日制普通高校专科及以上岗位的，其学历也要求为全日制，且取得学士及以上学位</w:t>
            </w:r>
          </w:p>
        </w:tc>
      </w:tr>
    </w:tbl>
    <w:p/>
    <w:sectPr>
      <w:pgSz w:w="11906" w:h="16838"/>
      <w:pgMar w:top="1134"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NWZkMGM5YTVlMGQyM2EwY2RjYmE3Y2YzYzZiNjYifQ=="/>
  </w:docVars>
  <w:rsids>
    <w:rsidRoot w:val="4C570208"/>
    <w:rsid w:val="1C8C6000"/>
    <w:rsid w:val="4C570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2023-05-27T03:40:00Z</dcterms:created>
  <dc:creator>WPS_1520314020</dc:creator>
  <cp:lastModifiedBy>WPS_1520314020</cp:lastModifiedBy>
  <dcterms:modified xsi:type="dcterms:W3CDTF">2023-05-27T03:40:46Z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F3D5E4133701460CA10BB521EFE57F0F_11</vt:lpwstr>
  </property>
</Properties>
</file>