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sz w:val="22"/>
          <w:szCs w:val="22"/>
        </w:rPr>
      </w:pPr>
    </w:p>
    <w:tbl>
      <w:tblPr>
        <w:tblStyle w:val="4"/>
        <w:tblW w:w="146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394"/>
        <w:gridCol w:w="1096"/>
        <w:gridCol w:w="4266"/>
        <w:gridCol w:w="6635"/>
        <w:gridCol w:w="7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</w:rPr>
              <w:t>2023年中国疾病预防控制中心传染病所外聘人员公开招聘需求表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科室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岗位条件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岗位职责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0" w:hRule="atLeast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后勤保障处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科研仪器设备采购管理岗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1.大学本科及以上学历，具备医学等相关专业教育背景；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2.具有中级（含）以上医学相关专业技术职称；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3.具有3年及以上政府采购及科研仪器设备管理相关工作经验，熟悉财政项目申报及政府采购招标工作流程，掌握行政事业单位资产管理系统及中央预算管理一体化系统操作。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1.负责财政购置专项预算申报及执行相关工作；</w:t>
            </w:r>
          </w:p>
          <w:p>
            <w:pPr>
              <w:spacing w:line="420" w:lineRule="exac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2.负责本单位科研仪器设备及相关服务的招标采购、维护维修等工作；</w:t>
            </w:r>
          </w:p>
          <w:p>
            <w:pPr>
              <w:spacing w:line="420" w:lineRule="exac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3.负责科教用品海关免税年报及办理工作；</w:t>
            </w:r>
          </w:p>
          <w:p>
            <w:pPr>
              <w:spacing w:line="420" w:lineRule="exac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4.负责供货合同签订、履约保金（函）收取以及项目合同款项的拨付工作；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5.完成大型科研仪器设备开放共享平台系统填报及考核工作；</w:t>
            </w:r>
          </w:p>
          <w:p>
            <w:pPr>
              <w:spacing w:line="420" w:lineRule="exac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6.协助完成固定资产管理工作；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7.完成领导交办的其他工作。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0" w:hRule="atLeast"/>
        </w:trPr>
        <w:tc>
          <w:tcPr>
            <w:tcW w:w="5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综合管理岗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1.大学本科及以上学历；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2.能够熟练运用O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公文办公系统及日常办公软件；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3.具有2年及以上固定资产管理相关工作经验，能够熟练使用《行政事业单位资产管理信息系统》及中央预算管理一体化系统操作。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1.负责科研仪器设备类固定资产的入库、盘点及处置等工作；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2.负责部门公文处理、工作档案及人事考勤等相关管理工作；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3.协助完成学生宿舍管理工作；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4.协助完成全所公房及职工住房档案管理工作；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5.完成领导交办的其他工作。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</w:tbl>
    <w:p>
      <w:pPr>
        <w:rPr>
          <w:sz w:val="24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OTA4MDNjZjdlMDAzMmNiYjg1YTQ1OGMzY2RiMjEifQ=="/>
  </w:docVars>
  <w:rsids>
    <w:rsidRoot w:val="0DA71C9D"/>
    <w:rsid w:val="000264CE"/>
    <w:rsid w:val="00090975"/>
    <w:rsid w:val="00323448"/>
    <w:rsid w:val="003338DE"/>
    <w:rsid w:val="00447D57"/>
    <w:rsid w:val="004F271F"/>
    <w:rsid w:val="00560B65"/>
    <w:rsid w:val="00735133"/>
    <w:rsid w:val="007B3858"/>
    <w:rsid w:val="00866DCD"/>
    <w:rsid w:val="008B127C"/>
    <w:rsid w:val="00982380"/>
    <w:rsid w:val="00A93049"/>
    <w:rsid w:val="00C83F82"/>
    <w:rsid w:val="00D254BE"/>
    <w:rsid w:val="00D505C3"/>
    <w:rsid w:val="00D5140E"/>
    <w:rsid w:val="00E93EC9"/>
    <w:rsid w:val="00F96C21"/>
    <w:rsid w:val="0DA71C9D"/>
    <w:rsid w:val="0E3D1F80"/>
    <w:rsid w:val="16A87D19"/>
    <w:rsid w:val="1BE02E9C"/>
    <w:rsid w:val="36D51C81"/>
    <w:rsid w:val="58C1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91</Words>
  <Characters>522</Characters>
  <Lines>4</Lines>
  <Paragraphs>1</Paragraphs>
  <TotalTime>13</TotalTime>
  <ScaleCrop>false</ScaleCrop>
  <LinksUpToDate>false</LinksUpToDate>
  <CharactersWithSpaces>612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2020-01-08T04:44:00Z</dcterms:created>
  <dc:creator>于鑫淼</dc:creator>
  <cp:lastModifiedBy>阚迪</cp:lastModifiedBy>
  <dcterms:modified xsi:type="dcterms:W3CDTF">2023-08-11T04:12:06Z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D2402B066A4B47AFA2896EEB8E4BF8BF_12</vt:lpwstr>
  </property>
</Properties>
</file>