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2" w:firstLineChars="20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林西县融媒体中心电视新闻播音主持面试方案</w:t>
      </w:r>
    </w:p>
    <w:p>
      <w:pPr>
        <w:numPr>
          <w:ilvl w:val="0"/>
          <w:numId w:val="1"/>
        </w:numPr>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符合林西县融媒体中心公开引进电视新闻播音主持复审条件的应聘人员进入面试环节。</w:t>
      </w:r>
    </w:p>
    <w:p>
      <w:pPr>
        <w:numPr>
          <w:ilvl w:val="0"/>
          <w:numId w:val="1"/>
        </w:numPr>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林西县融媒体中心负责制定评分标准、提供面试场地及设备。</w:t>
      </w:r>
    </w:p>
    <w:p>
      <w:pPr>
        <w:numPr>
          <w:ilvl w:val="0"/>
          <w:numId w:val="1"/>
        </w:numPr>
        <w:ind w:left="0" w:leftChars="0" w:firstLine="640" w:firstLineChars="200"/>
        <w:rPr>
          <w:rFonts w:hint="eastAsia" w:ascii="仿宋" w:hAnsi="仿宋" w:eastAsia="仿宋" w:cs="仿宋"/>
          <w:i w:val="0"/>
          <w:iCs w:val="0"/>
          <w:caps w:val="0"/>
          <w:color w:val="222222"/>
          <w:spacing w:val="8"/>
          <w:sz w:val="30"/>
          <w:szCs w:val="30"/>
          <w:shd w:val="clear" w:fill="FFFFFF"/>
          <w:lang w:eastAsia="zh-CN"/>
        </w:rPr>
      </w:pPr>
      <w:r>
        <w:rPr>
          <w:rFonts w:hint="eastAsia" w:ascii="仿宋" w:hAnsi="仿宋" w:eastAsia="仿宋" w:cs="仿宋"/>
          <w:sz w:val="32"/>
          <w:szCs w:val="32"/>
          <w:lang w:val="en-US" w:eastAsia="zh-CN"/>
        </w:rPr>
        <w:t>面试内容为播报指定新闻稿件。</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四、面试具体要求：</w:t>
      </w:r>
      <w:bookmarkStart w:id="0" w:name="_GoBack"/>
      <w:bookmarkEnd w:id="0"/>
    </w:p>
    <w:p>
      <w:pPr>
        <w:numPr>
          <w:ilvl w:val="0"/>
          <w:numId w:val="0"/>
        </w:numPr>
        <w:autoSpaceDE w:val="0"/>
        <w:spacing w:line="600" w:lineRule="exact"/>
        <w:ind w:firstLine="640" w:firstLineChars="200"/>
        <w:rPr>
          <w:rFonts w:hint="eastAsia" w:ascii="仿宋" w:hAnsi="仿宋" w:eastAsia="仿宋" w:cs="仿宋"/>
          <w:color w:val="222222"/>
          <w:spacing w:val="8"/>
          <w:sz w:val="32"/>
          <w:szCs w:val="32"/>
          <w:shd w:val="clear" w:color="auto" w:fill="FFFFFF"/>
          <w:lang w:eastAsia="zh-CN"/>
        </w:rPr>
      </w:pPr>
      <w:r>
        <w:rPr>
          <w:rFonts w:hint="eastAsia" w:ascii="仿宋" w:hAnsi="仿宋" w:eastAsia="仿宋" w:cs="仿宋"/>
          <w:sz w:val="32"/>
          <w:szCs w:val="32"/>
          <w:lang w:val="en-US" w:eastAsia="zh-CN"/>
        </w:rPr>
        <w:t>1、参加面试</w:t>
      </w:r>
      <w:r>
        <w:rPr>
          <w:rFonts w:hint="eastAsia" w:ascii="仿宋" w:hAnsi="仿宋" w:eastAsia="仿宋" w:cs="仿宋"/>
          <w:color w:val="222222"/>
          <w:spacing w:val="8"/>
          <w:sz w:val="32"/>
          <w:szCs w:val="32"/>
          <w:shd w:val="clear" w:color="auto" w:fill="FFFFFF"/>
        </w:rPr>
        <w:t>人员按规定时间到达指定场所，一律着正装，</w:t>
      </w:r>
      <w:r>
        <w:rPr>
          <w:rFonts w:hint="eastAsia" w:ascii="仿宋" w:hAnsi="仿宋" w:eastAsia="仿宋" w:cs="仿宋"/>
          <w:color w:val="222222"/>
          <w:spacing w:val="8"/>
          <w:sz w:val="32"/>
          <w:szCs w:val="32"/>
          <w:shd w:val="clear" w:color="auto" w:fill="FFFFFF"/>
          <w:lang w:eastAsia="zh-CN"/>
        </w:rPr>
        <w:t>（</w:t>
      </w:r>
      <w:r>
        <w:rPr>
          <w:rFonts w:hint="eastAsia" w:ascii="仿宋" w:hAnsi="仿宋" w:eastAsia="仿宋" w:cs="仿宋"/>
          <w:color w:val="222222"/>
          <w:spacing w:val="8"/>
          <w:sz w:val="32"/>
          <w:szCs w:val="32"/>
          <w:shd w:val="clear" w:color="auto" w:fill="FFFFFF"/>
        </w:rPr>
        <w:t>男：深色西服、白色衬衣、系领带；女：</w:t>
      </w:r>
      <w:r>
        <w:rPr>
          <w:rFonts w:hint="eastAsia" w:ascii="仿宋" w:hAnsi="仿宋" w:eastAsia="仿宋" w:cs="仿宋"/>
          <w:color w:val="222222"/>
          <w:spacing w:val="8"/>
          <w:sz w:val="32"/>
          <w:szCs w:val="32"/>
          <w:shd w:val="clear" w:color="auto" w:fill="FFFFFF"/>
          <w:lang w:eastAsia="zh-CN"/>
        </w:rPr>
        <w:t>浅色西服、浅色衬衣），化淡妆。</w:t>
      </w:r>
    </w:p>
    <w:p>
      <w:pPr>
        <w:numPr>
          <w:ilvl w:val="0"/>
          <w:numId w:val="0"/>
        </w:numPr>
        <w:ind w:firstLine="640" w:firstLineChars="200"/>
        <w:rPr>
          <w:rFonts w:hint="eastAsia" w:ascii="仿宋" w:hAnsi="仿宋" w:eastAsia="仿宋" w:cs="仿宋"/>
          <w:color w:val="222222"/>
          <w:spacing w:val="8"/>
          <w:sz w:val="32"/>
          <w:szCs w:val="32"/>
          <w:shd w:val="clear" w:color="auto" w:fill="FFFFFF"/>
        </w:rPr>
      </w:pPr>
      <w:r>
        <w:rPr>
          <w:rFonts w:hint="eastAsia" w:ascii="仿宋" w:hAnsi="仿宋" w:eastAsia="仿宋" w:cs="仿宋"/>
          <w:b w:val="0"/>
          <w:bCs w:val="0"/>
          <w:sz w:val="32"/>
          <w:szCs w:val="32"/>
          <w:lang w:val="en-US" w:eastAsia="zh-CN"/>
        </w:rPr>
        <w:t>2、</w:t>
      </w:r>
      <w:r>
        <w:rPr>
          <w:rFonts w:hint="eastAsia" w:ascii="仿宋" w:hAnsi="仿宋" w:eastAsia="仿宋" w:cs="仿宋"/>
          <w:color w:val="222222"/>
          <w:spacing w:val="8"/>
          <w:sz w:val="32"/>
          <w:szCs w:val="32"/>
          <w:shd w:val="clear" w:color="auto" w:fill="FFFFFF"/>
        </w:rPr>
        <w:t>参加</w:t>
      </w:r>
      <w:r>
        <w:rPr>
          <w:rFonts w:hint="eastAsia" w:ascii="仿宋" w:hAnsi="仿宋" w:eastAsia="仿宋" w:cs="仿宋"/>
          <w:color w:val="222222"/>
          <w:spacing w:val="8"/>
          <w:sz w:val="32"/>
          <w:szCs w:val="32"/>
          <w:shd w:val="clear" w:color="auto" w:fill="FFFFFF"/>
          <w:lang w:val="en-US" w:eastAsia="zh-CN"/>
        </w:rPr>
        <w:t>面试</w:t>
      </w:r>
      <w:r>
        <w:rPr>
          <w:rFonts w:hint="eastAsia" w:ascii="仿宋" w:hAnsi="仿宋" w:eastAsia="仿宋" w:cs="仿宋"/>
          <w:color w:val="222222"/>
          <w:spacing w:val="8"/>
          <w:sz w:val="32"/>
          <w:szCs w:val="32"/>
          <w:shd w:val="clear" w:color="auto" w:fill="FFFFFF"/>
        </w:rPr>
        <w:t>人员</w:t>
      </w:r>
      <w:r>
        <w:rPr>
          <w:rFonts w:hint="eastAsia" w:ascii="仿宋" w:hAnsi="仿宋" w:eastAsia="仿宋" w:cs="仿宋"/>
          <w:color w:val="222222"/>
          <w:spacing w:val="8"/>
          <w:sz w:val="32"/>
          <w:szCs w:val="32"/>
          <w:shd w:val="clear" w:color="auto" w:fill="FFFFFF"/>
          <w:lang w:val="en-US" w:eastAsia="zh-CN"/>
        </w:rPr>
        <w:t>按规定时间在指定地点（林西县融媒体中心二楼调度指挥中心）集合，</w:t>
      </w:r>
      <w:r>
        <w:rPr>
          <w:rFonts w:hint="eastAsia" w:ascii="仿宋" w:hAnsi="仿宋" w:eastAsia="仿宋" w:cs="仿宋"/>
          <w:color w:val="222222"/>
          <w:spacing w:val="8"/>
          <w:sz w:val="32"/>
          <w:szCs w:val="32"/>
          <w:shd w:val="clear" w:color="auto" w:fill="FFFFFF"/>
        </w:rPr>
        <w:t>抽号逐一进入</w:t>
      </w:r>
      <w:r>
        <w:rPr>
          <w:rFonts w:hint="eastAsia" w:ascii="仿宋" w:hAnsi="仿宋" w:eastAsia="仿宋" w:cs="仿宋"/>
          <w:color w:val="222222"/>
          <w:spacing w:val="8"/>
          <w:sz w:val="32"/>
          <w:szCs w:val="32"/>
          <w:shd w:val="clear" w:color="auto" w:fill="FFFFFF"/>
          <w:lang w:val="en-US" w:eastAsia="zh-CN"/>
        </w:rPr>
        <w:t>面试</w:t>
      </w:r>
      <w:r>
        <w:rPr>
          <w:rFonts w:hint="eastAsia" w:ascii="仿宋" w:hAnsi="仿宋" w:eastAsia="仿宋" w:cs="仿宋"/>
          <w:color w:val="222222"/>
          <w:spacing w:val="8"/>
          <w:sz w:val="32"/>
          <w:szCs w:val="32"/>
          <w:shd w:val="clear" w:color="auto" w:fill="FFFFFF"/>
        </w:rPr>
        <w:t>现场（新闻演播室），主考官随机抽取</w:t>
      </w:r>
      <w:r>
        <w:rPr>
          <w:rFonts w:hint="eastAsia" w:ascii="仿宋" w:hAnsi="仿宋" w:eastAsia="仿宋" w:cs="仿宋"/>
          <w:color w:val="222222"/>
          <w:spacing w:val="8"/>
          <w:sz w:val="32"/>
          <w:szCs w:val="32"/>
          <w:shd w:val="clear" w:color="auto" w:fill="FFFFFF"/>
          <w:lang w:val="en-US" w:eastAsia="zh-CN"/>
        </w:rPr>
        <w:t>1</w:t>
      </w:r>
      <w:r>
        <w:rPr>
          <w:rFonts w:hint="eastAsia" w:ascii="仿宋" w:hAnsi="仿宋" w:eastAsia="仿宋" w:cs="仿宋"/>
          <w:color w:val="222222"/>
          <w:spacing w:val="8"/>
          <w:sz w:val="32"/>
          <w:szCs w:val="32"/>
          <w:shd w:val="clear" w:color="auto" w:fill="FFFFFF"/>
        </w:rPr>
        <w:t>份</w:t>
      </w:r>
      <w:r>
        <w:rPr>
          <w:rFonts w:hint="eastAsia" w:ascii="仿宋" w:hAnsi="仿宋" w:eastAsia="仿宋" w:cs="仿宋"/>
          <w:color w:val="222222"/>
          <w:spacing w:val="8"/>
          <w:sz w:val="32"/>
          <w:szCs w:val="32"/>
          <w:shd w:val="clear" w:color="auto" w:fill="FFFFFF"/>
          <w:lang w:val="en-US" w:eastAsia="zh-CN"/>
        </w:rPr>
        <w:t>新闻稿件</w:t>
      </w:r>
      <w:r>
        <w:rPr>
          <w:rFonts w:hint="eastAsia" w:ascii="仿宋" w:hAnsi="仿宋" w:eastAsia="仿宋" w:cs="仿宋"/>
          <w:color w:val="222222"/>
          <w:spacing w:val="8"/>
          <w:sz w:val="32"/>
          <w:szCs w:val="32"/>
          <w:shd w:val="clear" w:color="auto" w:fill="FFFFFF"/>
        </w:rPr>
        <w:t>（所有参加面试人员</w:t>
      </w:r>
      <w:r>
        <w:rPr>
          <w:rFonts w:hint="eastAsia" w:ascii="仿宋" w:hAnsi="仿宋" w:eastAsia="仿宋" w:cs="仿宋"/>
          <w:color w:val="222222"/>
          <w:spacing w:val="8"/>
          <w:sz w:val="32"/>
          <w:szCs w:val="32"/>
          <w:shd w:val="clear" w:color="auto" w:fill="FFFFFF"/>
          <w:lang w:eastAsia="zh-CN"/>
        </w:rPr>
        <w:t>使用相同</w:t>
      </w:r>
      <w:r>
        <w:rPr>
          <w:rFonts w:hint="eastAsia" w:ascii="仿宋" w:hAnsi="仿宋" w:eastAsia="仿宋" w:cs="仿宋"/>
          <w:color w:val="222222"/>
          <w:spacing w:val="8"/>
          <w:sz w:val="32"/>
          <w:szCs w:val="32"/>
          <w:shd w:val="clear" w:color="auto" w:fill="FFFFFF"/>
        </w:rPr>
        <w:t>稿件），</w:t>
      </w:r>
      <w:r>
        <w:rPr>
          <w:rFonts w:hint="eastAsia" w:ascii="仿宋" w:hAnsi="仿宋" w:eastAsia="仿宋" w:cs="仿宋"/>
          <w:color w:val="222222"/>
          <w:spacing w:val="8"/>
          <w:sz w:val="32"/>
          <w:szCs w:val="32"/>
          <w:shd w:val="clear" w:color="auto" w:fill="FFFFFF"/>
          <w:lang w:val="en-US" w:eastAsia="zh-CN"/>
        </w:rPr>
        <w:t>面试</w:t>
      </w:r>
      <w:r>
        <w:rPr>
          <w:rFonts w:hint="eastAsia" w:ascii="仿宋" w:hAnsi="仿宋" w:eastAsia="仿宋" w:cs="仿宋"/>
          <w:color w:val="222222"/>
          <w:spacing w:val="8"/>
          <w:sz w:val="32"/>
          <w:szCs w:val="32"/>
          <w:shd w:val="clear" w:color="auto" w:fill="FFFFFF"/>
        </w:rPr>
        <w:t>人员</w:t>
      </w:r>
      <w:r>
        <w:rPr>
          <w:rFonts w:hint="eastAsia" w:ascii="仿宋" w:hAnsi="仿宋" w:eastAsia="仿宋" w:cs="仿宋"/>
          <w:color w:val="222222"/>
          <w:spacing w:val="8"/>
          <w:sz w:val="32"/>
          <w:szCs w:val="32"/>
          <w:shd w:val="clear" w:color="auto" w:fill="FFFFFF"/>
          <w:lang w:val="en-US" w:eastAsia="zh-CN"/>
        </w:rPr>
        <w:t>5</w:t>
      </w:r>
      <w:r>
        <w:rPr>
          <w:rFonts w:hint="eastAsia" w:ascii="仿宋" w:hAnsi="仿宋" w:eastAsia="仿宋" w:cs="仿宋"/>
          <w:color w:val="222222"/>
          <w:spacing w:val="8"/>
          <w:sz w:val="32"/>
          <w:szCs w:val="32"/>
          <w:shd w:val="clear" w:color="auto" w:fill="FFFFFF"/>
        </w:rPr>
        <w:t>分钟时间熟悉稿件，开始现场播报</w:t>
      </w:r>
      <w:r>
        <w:rPr>
          <w:rFonts w:hint="eastAsia" w:ascii="仿宋" w:hAnsi="仿宋" w:eastAsia="仿宋" w:cs="仿宋"/>
          <w:color w:val="222222"/>
          <w:spacing w:val="8"/>
          <w:sz w:val="32"/>
          <w:szCs w:val="32"/>
          <w:shd w:val="clear" w:color="auto" w:fill="FFFFFF"/>
          <w:lang w:eastAsia="zh-CN"/>
        </w:rPr>
        <w:t>，播报分为坐式</w:t>
      </w:r>
      <w:r>
        <w:rPr>
          <w:rFonts w:hint="eastAsia" w:ascii="仿宋" w:hAnsi="仿宋" w:eastAsia="仿宋" w:cs="仿宋"/>
          <w:color w:val="222222"/>
          <w:spacing w:val="8"/>
          <w:sz w:val="32"/>
          <w:szCs w:val="32"/>
          <w:shd w:val="clear" w:color="auto" w:fill="FFFFFF"/>
          <w:lang w:val="en-US" w:eastAsia="zh-CN"/>
        </w:rPr>
        <w:t>和站式，由考生自行决定</w:t>
      </w:r>
      <w:r>
        <w:rPr>
          <w:rFonts w:hint="eastAsia" w:ascii="仿宋" w:hAnsi="仿宋" w:eastAsia="仿宋" w:cs="仿宋"/>
          <w:color w:val="222222"/>
          <w:spacing w:val="8"/>
          <w:sz w:val="32"/>
          <w:szCs w:val="32"/>
          <w:shd w:val="clear" w:color="auto" w:fill="FFFFFF"/>
        </w:rPr>
        <w:t>。</w:t>
      </w:r>
    </w:p>
    <w:p>
      <w:pPr>
        <w:numPr>
          <w:ilvl w:val="0"/>
          <w:numId w:val="0"/>
        </w:numPr>
        <w:ind w:firstLine="672" w:firstLineChars="200"/>
        <w:rPr>
          <w:rFonts w:hint="eastAsia" w:ascii="仿宋" w:hAnsi="仿宋" w:eastAsia="仿宋" w:cs="仿宋"/>
          <w:b w:val="0"/>
          <w:bCs w:val="0"/>
          <w:sz w:val="32"/>
          <w:szCs w:val="32"/>
          <w:lang w:val="en-US" w:eastAsia="zh-CN"/>
        </w:rPr>
      </w:pPr>
      <w:r>
        <w:rPr>
          <w:rFonts w:hint="eastAsia" w:ascii="仿宋" w:hAnsi="仿宋" w:eastAsia="仿宋" w:cs="仿宋"/>
          <w:color w:val="222222"/>
          <w:spacing w:val="8"/>
          <w:sz w:val="32"/>
          <w:szCs w:val="32"/>
          <w:shd w:val="clear" w:color="auto" w:fill="FFFFFF"/>
          <w:lang w:val="en-US" w:eastAsia="zh-CN"/>
        </w:rPr>
        <w:t>3、</w:t>
      </w:r>
      <w:r>
        <w:rPr>
          <w:rFonts w:hint="eastAsia" w:ascii="仿宋" w:hAnsi="仿宋" w:eastAsia="仿宋" w:cs="仿宋"/>
          <w:b w:val="0"/>
          <w:bCs w:val="0"/>
          <w:sz w:val="32"/>
          <w:szCs w:val="32"/>
          <w:lang w:val="en-US" w:eastAsia="zh-CN"/>
        </w:rPr>
        <w:t>面试</w:t>
      </w:r>
      <w:r>
        <w:rPr>
          <w:rFonts w:hint="eastAsia" w:ascii="仿宋" w:hAnsi="仿宋" w:eastAsia="仿宋" w:cs="仿宋"/>
          <w:color w:val="222222"/>
          <w:spacing w:val="8"/>
          <w:sz w:val="32"/>
          <w:szCs w:val="32"/>
          <w:shd w:val="clear" w:color="auto" w:fill="FFFFFF"/>
          <w:lang w:eastAsia="zh-CN"/>
        </w:rPr>
        <w:t>采取现场打分方式进行，</w:t>
      </w:r>
      <w:r>
        <w:rPr>
          <w:rFonts w:hint="eastAsia" w:ascii="仿宋" w:hAnsi="仿宋" w:eastAsia="仿宋" w:cs="仿宋"/>
          <w:color w:val="222222"/>
          <w:spacing w:val="8"/>
          <w:sz w:val="32"/>
          <w:szCs w:val="32"/>
          <w:shd w:val="clear" w:color="auto" w:fill="FFFFFF"/>
          <w:lang w:val="en-US" w:eastAsia="zh-CN"/>
        </w:rPr>
        <w:t>第一位播报结束后到指定地点等待，</w:t>
      </w:r>
      <w:r>
        <w:rPr>
          <w:rFonts w:hint="eastAsia" w:ascii="仿宋" w:hAnsi="仿宋" w:eastAsia="仿宋" w:cs="仿宋"/>
          <w:color w:val="222222"/>
          <w:spacing w:val="8"/>
          <w:sz w:val="32"/>
          <w:szCs w:val="32"/>
          <w:shd w:val="clear" w:color="auto" w:fill="FFFFFF"/>
          <w:lang w:eastAsia="zh-CN"/>
        </w:rPr>
        <w:t>第二</w:t>
      </w:r>
      <w:r>
        <w:rPr>
          <w:rFonts w:hint="eastAsia" w:ascii="仿宋" w:hAnsi="仿宋" w:eastAsia="仿宋" w:cs="仿宋"/>
          <w:color w:val="222222"/>
          <w:spacing w:val="8"/>
          <w:sz w:val="32"/>
          <w:szCs w:val="32"/>
          <w:shd w:val="clear" w:color="auto" w:fill="FFFFFF"/>
          <w:lang w:val="en-US" w:eastAsia="zh-CN"/>
        </w:rPr>
        <w:t>位</w:t>
      </w:r>
      <w:r>
        <w:rPr>
          <w:rFonts w:hint="eastAsia" w:ascii="仿宋" w:hAnsi="仿宋" w:eastAsia="仿宋" w:cs="仿宋"/>
          <w:color w:val="222222"/>
          <w:spacing w:val="8"/>
          <w:sz w:val="32"/>
          <w:szCs w:val="32"/>
          <w:shd w:val="clear" w:color="auto" w:fill="FFFFFF"/>
          <w:lang w:eastAsia="zh-CN"/>
        </w:rPr>
        <w:t>播报结束后公布第一</w:t>
      </w:r>
      <w:r>
        <w:rPr>
          <w:rFonts w:hint="eastAsia" w:ascii="仿宋" w:hAnsi="仿宋" w:eastAsia="仿宋" w:cs="仿宋"/>
          <w:color w:val="222222"/>
          <w:spacing w:val="8"/>
          <w:sz w:val="32"/>
          <w:szCs w:val="32"/>
          <w:shd w:val="clear" w:color="auto" w:fill="FFFFFF"/>
          <w:lang w:val="en-US" w:eastAsia="zh-CN"/>
        </w:rPr>
        <w:t>位面试成绩</w:t>
      </w:r>
      <w:r>
        <w:rPr>
          <w:rFonts w:hint="eastAsia" w:ascii="仿宋" w:hAnsi="仿宋" w:eastAsia="仿宋" w:cs="仿宋"/>
          <w:color w:val="222222"/>
          <w:spacing w:val="8"/>
          <w:sz w:val="32"/>
          <w:szCs w:val="32"/>
          <w:shd w:val="clear" w:color="auto" w:fill="FFFFFF"/>
          <w:lang w:eastAsia="zh-CN"/>
        </w:rPr>
        <w:t>，以此类推，</w:t>
      </w:r>
      <w:r>
        <w:rPr>
          <w:rFonts w:hint="eastAsia" w:ascii="仿宋" w:hAnsi="仿宋" w:eastAsia="仿宋" w:cs="仿宋"/>
          <w:color w:val="222222"/>
          <w:spacing w:val="8"/>
          <w:sz w:val="32"/>
          <w:szCs w:val="32"/>
          <w:shd w:val="clear" w:color="auto" w:fill="FFFFFF"/>
          <w:lang w:val="en-US" w:eastAsia="zh-CN"/>
        </w:rPr>
        <w:t>面试人员知晓成绩后离场；面试打分采取百分制，60分为及格分，及格分以上分数最高应聘人员进入下一环节。所有参加面试人员无及格者，本岗位空缺</w:t>
      </w:r>
      <w:r>
        <w:rPr>
          <w:rFonts w:hint="eastAsia" w:ascii="仿宋" w:hAnsi="仿宋" w:eastAsia="仿宋" w:cs="仿宋"/>
          <w:color w:val="222222"/>
          <w:spacing w:val="8"/>
          <w:sz w:val="32"/>
          <w:szCs w:val="32"/>
          <w:shd w:val="clear" w:color="auto" w:fill="FFFFFF"/>
          <w:lang w:eastAsia="zh-CN"/>
        </w:rPr>
        <w:t>。</w:t>
      </w:r>
    </w:p>
    <w:p>
      <w:pPr>
        <w:pStyle w:val="2"/>
        <w:jc w:val="both"/>
        <w:rPr>
          <w:rFonts w:hint="default" w:ascii="仿宋" w:hAnsi="仿宋" w:eastAsia="仿宋" w:cs="仿宋"/>
          <w:b w:val="0"/>
          <w:bCs w:val="0"/>
          <w:i w:val="0"/>
          <w:iCs w:val="0"/>
          <w:caps w:val="0"/>
          <w:color w:val="222222"/>
          <w:spacing w:val="8"/>
          <w:sz w:val="30"/>
          <w:szCs w:val="30"/>
          <w:shd w:val="clear" w:fill="FFFFFF"/>
          <w:lang w:val="en-US" w:eastAsia="zh-CN"/>
        </w:rPr>
      </w:pPr>
      <w:r>
        <w:rPr>
          <w:rFonts w:hint="eastAsia" w:ascii="仿宋" w:hAnsi="仿宋" w:eastAsia="仿宋" w:cs="仿宋"/>
          <w:b w:val="0"/>
          <w:bCs w:val="0"/>
          <w:sz w:val="32"/>
          <w:szCs w:val="32"/>
          <w:lang w:val="en-US" w:eastAsia="zh-CN"/>
        </w:rPr>
        <w:t xml:space="preserve">    4、本方案由林西县融媒体中心负责解释。</w:t>
      </w:r>
    </w:p>
    <w:p>
      <w:pPr>
        <w:rPr>
          <w:rFonts w:hint="eastAsia"/>
          <w:lang w:val="en-US" w:eastAsia="zh-CN"/>
        </w:rPr>
      </w:pPr>
    </w:p>
    <w:p>
      <w:pPr>
        <w:pStyle w:val="2"/>
        <w:rPr>
          <w:rFonts w:hint="eastAsia"/>
          <w:lang w:val="en-US" w:eastAsia="zh-CN"/>
        </w:rPr>
      </w:pPr>
    </w:p>
    <w:tbl>
      <w:tblPr>
        <w:tblStyle w:val="4"/>
        <w:tblW w:w="9490"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78"/>
        <w:gridCol w:w="6637"/>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490" w:type="dxa"/>
            <w:gridSpan w:val="3"/>
            <w:tcBorders>
              <w:top w:val="nil"/>
              <w:left w:val="nil"/>
              <w:bottom w:val="nil"/>
              <w:right w:val="nil"/>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b/>
                <w:color w:val="000000"/>
                <w:sz w:val="40"/>
                <w:szCs w:val="24"/>
              </w:rPr>
              <w:t>林西县融媒体中心</w:t>
            </w:r>
            <w:r>
              <w:rPr>
                <w:rFonts w:hint="eastAsia" w:ascii="仿宋" w:hAnsi="仿宋" w:eastAsia="仿宋" w:cs="仿宋"/>
                <w:b/>
                <w:bCs/>
                <w:sz w:val="36"/>
                <w:szCs w:val="36"/>
                <w:lang w:val="en-US" w:eastAsia="zh-CN"/>
              </w:rPr>
              <w:t>电视播音主持试镜</w:t>
            </w:r>
            <w:r>
              <w:rPr>
                <w:rFonts w:hint="eastAsia" w:ascii="仿宋" w:hAnsi="仿宋" w:eastAsia="仿宋" w:cs="仿宋"/>
                <w:b/>
                <w:color w:val="000000"/>
                <w:sz w:val="40"/>
                <w:szCs w:val="24"/>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9490" w:type="dxa"/>
            <w:gridSpan w:val="3"/>
            <w:tcBorders>
              <w:top w:val="nil"/>
              <w:left w:val="single" w:color="auto" w:sz="6" w:space="0"/>
              <w:bottom w:val="single" w:color="auto" w:sz="4"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378" w:type="dxa"/>
            <w:tcBorders>
              <w:top w:val="single" w:color="auto" w:sz="4"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color w:val="000000"/>
                <w:sz w:val="28"/>
                <w:szCs w:val="24"/>
              </w:rPr>
            </w:pPr>
            <w:r>
              <w:rPr>
                <w:rFonts w:hint="eastAsia" w:ascii="仿宋" w:hAnsi="仿宋" w:eastAsia="仿宋" w:cs="仿宋"/>
                <w:b/>
                <w:color w:val="000000"/>
                <w:sz w:val="28"/>
                <w:szCs w:val="24"/>
              </w:rPr>
              <w:t>评分项目</w:t>
            </w:r>
          </w:p>
        </w:tc>
        <w:tc>
          <w:tcPr>
            <w:tcW w:w="6637" w:type="dxa"/>
            <w:tcBorders>
              <w:top w:val="single" w:color="auto" w:sz="4"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color w:val="000000"/>
                <w:sz w:val="28"/>
                <w:szCs w:val="24"/>
              </w:rPr>
            </w:pPr>
            <w:r>
              <w:rPr>
                <w:rFonts w:hint="eastAsia" w:ascii="仿宋" w:hAnsi="仿宋" w:eastAsia="仿宋" w:cs="仿宋"/>
                <w:b/>
                <w:color w:val="000000"/>
                <w:sz w:val="28"/>
                <w:szCs w:val="24"/>
              </w:rPr>
              <w:t>评分细则</w:t>
            </w:r>
          </w:p>
        </w:tc>
        <w:tc>
          <w:tcPr>
            <w:tcW w:w="1475" w:type="dxa"/>
            <w:tcBorders>
              <w:top w:val="single" w:color="auto" w:sz="4"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color w:val="000000"/>
                <w:sz w:val="28"/>
                <w:szCs w:val="24"/>
              </w:rPr>
            </w:pPr>
            <w:r>
              <w:rPr>
                <w:rFonts w:hint="eastAsia" w:ascii="仿宋" w:hAnsi="仿宋" w:eastAsia="仿宋" w:cs="仿宋"/>
                <w:b/>
                <w:color w:val="000000"/>
                <w:sz w:val="28"/>
                <w:szCs w:val="24"/>
              </w:rPr>
              <w:t>赋分比重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形象气质</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有较好的外在形象和气质，五官端正，面部轮廓鲜明，立体感强；身材比例协调、体态匀称、胖瘦适中；屏幕形象气质端庄大方，妆容自然清秀、服饰简约得体，整体仪态举止富有亲和力；符合电视播音主持职业规范。</w:t>
            </w: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声音条件</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普通话标准规范，口齿清晰；嗓音清澈圆润，富有磁性和张力，可塑性好；无声音嘶哑、声音干涩；无声音尖窄纤弱。</w:t>
            </w: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声音状态</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声音状态积极大气，情绪饱满，充满自信；声音圆润集中，朴实明朗，虚实结合，刚柔并济；声音厚实清亮且富有弹性；声音运用松弛、自如、通畅；吐字发音清晰；</w:t>
            </w: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语感表达</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p>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有良好的语言感受和表达能力，能调动形象思维及情感并用好听的声音形式表现出来；播音具有画面感，情绪情感表达具有感染力；情绪情感调整具有自然和相对稳定性；</w:t>
            </w: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播报表现</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对不同类型的播报稿件均具有快速熟稿能力及良好的播报驾驭能力；对稿件理解准确，基调把握恰切，感受具体有度，播报传达目的明确；播报表达流畅，语调自然；播报发音标准，声韵调准确无误；播报语言连贯、吐字清晰，抑扬顿挫及重音运用准确，换气停顿合理；</w:t>
            </w:r>
          </w:p>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i w:val="0"/>
          <w:iCs w:val="0"/>
          <w:caps w:val="0"/>
          <w:color w:val="222222"/>
          <w:spacing w:val="8"/>
          <w:sz w:val="24"/>
          <w:szCs w:val="24"/>
          <w:shd w:val="clear" w:fill="FFFFFF"/>
          <w:lang w:val="en-US" w:eastAsia="zh-CN"/>
        </w:rPr>
      </w:pPr>
      <w:r>
        <w:rPr>
          <w:rFonts w:hint="eastAsia" w:ascii="仿宋" w:hAnsi="仿宋" w:eastAsia="仿宋" w:cs="仿宋"/>
          <w:i w:val="0"/>
          <w:iCs w:val="0"/>
          <w:caps w:val="0"/>
          <w:color w:val="222222"/>
          <w:spacing w:val="8"/>
          <w:sz w:val="24"/>
          <w:szCs w:val="24"/>
          <w:shd w:val="clear" w:fill="FFFFFF"/>
          <w:lang w:val="en-US" w:eastAsia="zh-CN"/>
        </w:rPr>
        <w:t>去掉最高分和最低分，其余得分平均分为最终得分，得分按“四舍五入”保留小数点后两位。</w:t>
      </w:r>
    </w:p>
    <w:p>
      <w:pPr>
        <w:rPr>
          <w:rFonts w:hint="eastAsia" w:ascii="仿宋" w:hAnsi="仿宋" w:eastAsia="仿宋" w:cs="仿宋"/>
          <w:i w:val="0"/>
          <w:iCs w:val="0"/>
          <w:caps w:val="0"/>
          <w:color w:val="222222"/>
          <w:spacing w:val="8"/>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10D3DB"/>
    <w:multiLevelType w:val="singleLevel"/>
    <w:tmpl w:val="ED10D3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Mjk5NTA3ZTQxOTJjMDkzNWJkODVmZTJiMTdlZWIifQ=="/>
  </w:docVars>
  <w:rsids>
    <w:rsidRoot w:val="4A730114"/>
    <w:rsid w:val="03CA6453"/>
    <w:rsid w:val="04EC5280"/>
    <w:rsid w:val="04FA4B16"/>
    <w:rsid w:val="05634469"/>
    <w:rsid w:val="074107DA"/>
    <w:rsid w:val="08C23B9D"/>
    <w:rsid w:val="10DD645B"/>
    <w:rsid w:val="1111121D"/>
    <w:rsid w:val="12046FD4"/>
    <w:rsid w:val="147A532B"/>
    <w:rsid w:val="14E27871"/>
    <w:rsid w:val="17914E66"/>
    <w:rsid w:val="19136992"/>
    <w:rsid w:val="1A075A9F"/>
    <w:rsid w:val="1C4518BE"/>
    <w:rsid w:val="26B20955"/>
    <w:rsid w:val="2A956669"/>
    <w:rsid w:val="2CF12390"/>
    <w:rsid w:val="2EF06B73"/>
    <w:rsid w:val="31087F8B"/>
    <w:rsid w:val="31D43E75"/>
    <w:rsid w:val="32891103"/>
    <w:rsid w:val="34935257"/>
    <w:rsid w:val="38554BB6"/>
    <w:rsid w:val="39DF0585"/>
    <w:rsid w:val="3B0701E0"/>
    <w:rsid w:val="3C177780"/>
    <w:rsid w:val="3EFB8B7D"/>
    <w:rsid w:val="42A31D6D"/>
    <w:rsid w:val="46211DC9"/>
    <w:rsid w:val="47EC16BE"/>
    <w:rsid w:val="48743864"/>
    <w:rsid w:val="4A730114"/>
    <w:rsid w:val="4C06511B"/>
    <w:rsid w:val="4FCB6460"/>
    <w:rsid w:val="504A2354"/>
    <w:rsid w:val="52D47D21"/>
    <w:rsid w:val="54E65AEA"/>
    <w:rsid w:val="56075D18"/>
    <w:rsid w:val="56496330"/>
    <w:rsid w:val="58244DB9"/>
    <w:rsid w:val="58740586"/>
    <w:rsid w:val="5C11367A"/>
    <w:rsid w:val="5DC82230"/>
    <w:rsid w:val="5FA137EE"/>
    <w:rsid w:val="606049A2"/>
    <w:rsid w:val="6171498D"/>
    <w:rsid w:val="630D091D"/>
    <w:rsid w:val="633E774B"/>
    <w:rsid w:val="639C4BFA"/>
    <w:rsid w:val="65E73470"/>
    <w:rsid w:val="66BF05BF"/>
    <w:rsid w:val="67650AF0"/>
    <w:rsid w:val="69110500"/>
    <w:rsid w:val="69EE1271"/>
    <w:rsid w:val="6BDB3000"/>
    <w:rsid w:val="6C12494B"/>
    <w:rsid w:val="6D58434D"/>
    <w:rsid w:val="712720D2"/>
    <w:rsid w:val="73895C6F"/>
    <w:rsid w:val="754617CA"/>
    <w:rsid w:val="793A1DDD"/>
    <w:rsid w:val="79E87980"/>
    <w:rsid w:val="79FD1805"/>
    <w:rsid w:val="7D642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Arial" w:hAnsi="Arial" w:cs="Arial"/>
      <w:b/>
      <w:bCs/>
      <w:sz w:val="32"/>
      <w:szCs w:val="32"/>
    </w:rPr>
  </w:style>
  <w:style w:type="paragraph" w:styleId="3">
    <w:name w:val="Normal Indent"/>
    <w:basedOn w:val="1"/>
    <w:qFormat/>
    <w:uiPriority w:val="0"/>
    <w:pPr>
      <w:suppressAutoHyphens/>
      <w:bidi w:val="0"/>
      <w:ind w:firstLine="420"/>
    </w:pPr>
    <w:rPr>
      <w:rFonts w:ascii="Calibri" w:hAnsi="Calibri" w:eastAsia="宋体" w:cs="Times New Roman"/>
      <w:color w:val="auto"/>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270</Words>
  <Characters>270</Characters>
  <Lines>0</Lines>
  <Paragraphs>0</Paragraphs>
  <TotalTime>1</TotalTime>
  <ScaleCrop>false</ScaleCrop>
  <LinksUpToDate>false</LinksUpToDate>
  <CharactersWithSpaces>270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2023-05-12T09:16:00Z</dcterms:created>
  <dc:creator>荼靡茶茶</dc:creator>
  <cp:lastModifiedBy>rsj</cp:lastModifiedBy>
  <cp:lastPrinted>2023-05-22T15:05:00Z</cp:lastPrinted>
  <dcterms:modified xsi:type="dcterms:W3CDTF">2023-12-05T15:49:10Z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8327657F10D04553997247F16EA088AB_13</vt:lpwstr>
  </property>
</Properties>
</file>