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olor w:val="000000"/>
          <w:sz w:val="32"/>
          <w:szCs w:val="32"/>
        </w:rPr>
      </w:pPr>
      <w:r>
        <w:rPr>
          <w:rFonts w:ascii="Times New Roman" w:hAnsi="Times New Roman" w:eastAsia="方正黑体_GBK"/>
          <w:color w:val="000000"/>
          <w:sz w:val="32"/>
          <w:szCs w:val="32"/>
        </w:rPr>
        <w:t>附件1</w:t>
      </w:r>
    </w:p>
    <w:p>
      <w:pPr>
        <w:widowControl/>
        <w:shd w:val="clear" w:color="auto" w:fill="FFFFFF"/>
        <w:spacing w:line="660" w:lineRule="exact"/>
        <w:ind w:right="641" w:firstLine="876"/>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盐城市住房和城乡建设局直属事业单位公开选调工作人员</w:t>
      </w:r>
    </w:p>
    <w:p>
      <w:pPr>
        <w:widowControl/>
        <w:shd w:val="clear" w:color="auto" w:fill="FFFFFF"/>
        <w:spacing w:line="660" w:lineRule="exact"/>
        <w:ind w:right="641" w:firstLine="876"/>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岗位表</w:t>
      </w:r>
    </w:p>
    <w:p>
      <w:pPr>
        <w:widowControl/>
        <w:shd w:val="clear" w:color="auto" w:fill="FFFFFF"/>
        <w:spacing w:line="420" w:lineRule="exact"/>
        <w:ind w:right="641"/>
        <w:jc w:val="center"/>
        <w:rPr>
          <w:rFonts w:ascii="Times New Roman" w:hAnsi="Times New Roman" w:eastAsia="方正小标宋_GBK"/>
          <w:color w:val="000000"/>
          <w:kern w:val="0"/>
          <w:sz w:val="44"/>
          <w:szCs w:val="44"/>
        </w:rPr>
      </w:pPr>
      <w:r>
        <w:rPr>
          <w:rFonts w:ascii="Times New Roman" w:hAnsi="Times New Roman" w:eastAsia="方正仿宋_GBK"/>
          <w:color w:val="000000"/>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4020820</wp:posOffset>
                </wp:positionV>
                <wp:extent cx="904875" cy="847725"/>
                <wp:effectExtent l="0" t="0" r="9525" b="9525"/>
                <wp:wrapNone/>
                <wp:docPr id="1" name="文本框 1"/>
                <wp:cNvGraphicFramePr/>
                <a:graphic xmlns:a="http://schemas.openxmlformats.org/drawingml/2006/main">
                  <a:graphicData uri="http://schemas.microsoft.com/office/word/2010/wordprocessingShape">
                    <wps:wsp>
                      <wps:cNvSpPr txBox="1"/>
                      <wps:spPr>
                        <a:xfrm>
                          <a:off x="0" y="0"/>
                          <a:ext cx="904875" cy="847725"/>
                        </a:xfrm>
                        <a:prstGeom prst="rect">
                          <a:avLst/>
                        </a:prstGeom>
                        <a:solidFill>
                          <a:srgbClr val="FFFFFF"/>
                        </a:solidFill>
                        <a:ln>
                          <a:noFill/>
                        </a:ln>
                      </wps:spPr>
                      <wps:txbx>
                        <w:txbxContent>
                          <w:p>
                            <w:pPr>
                              <w:rPr>
                                <w:rFonts w:ascii="宋体" w:hAnsi="宋体"/>
                                <w:sz w:val="28"/>
                                <w:szCs w:val="28"/>
                              </w:rPr>
                            </w:pPr>
                            <w:r>
                              <w:rPr>
                                <w:rFonts w:hint="eastAsia" w:ascii="宋体" w:hAnsi="宋体"/>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16.2pt;margin-top:316.6pt;height:66.75pt;width:71.25pt;z-index:251659264;mso-width-relative:page;mso-height-relative:page;" fillcolor="#FFFFFF" filled="t" stroked="f" coordsize="21600,21600" o:gfxdata="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65UYI2gAAAAoBAAAPAAAAAAAAAAEAIAAAACIAAABkcnMv&#10;ZG93bnJldi54bWxQSwECFAAUAAAACACHTuJATl9zAcgBAACEAwAADgAAAAAAAAABACAAAAApAQAA&#10;ZHJzL2Uyb0RvYy54bWxQSwUGAAAAAAYABgBZAQAAYwUAAAAA&#10;">
                <v:path/>
                <v:fill on="t" focussize="0,0"/>
                <v:stroke on="f"/>
                <v:imagedata o:title=""/>
                <o:lock v:ext="edit"/>
                <v:textbox style="layout-flow:vertical-ideographic;">
                  <w:txbxContent>
                    <w:p>
                      <w:pPr>
                        <w:rPr>
                          <w:rFonts w:ascii="宋体" w:hAnsi="宋体"/>
                          <w:sz w:val="28"/>
                          <w:szCs w:val="28"/>
                        </w:rPr>
                      </w:pPr>
                      <w:r>
                        <w:rPr>
                          <w:rFonts w:hint="eastAsia" w:ascii="宋体" w:hAnsi="宋体"/>
                          <w:sz w:val="28"/>
                          <w:szCs w:val="28"/>
                        </w:rPr>
                        <w:t xml:space="preserve"> </w:t>
                      </w:r>
                    </w:p>
                  </w:txbxContent>
                </v:textbox>
              </v:shape>
            </w:pict>
          </mc:Fallback>
        </mc:AlternateContent>
      </w:r>
    </w:p>
    <w:tbl>
      <w:tblPr>
        <w:tblStyle w:val="4"/>
        <w:tblW w:w="149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709"/>
        <w:gridCol w:w="784"/>
        <w:gridCol w:w="915"/>
        <w:gridCol w:w="915"/>
        <w:gridCol w:w="915"/>
        <w:gridCol w:w="732"/>
        <w:gridCol w:w="1125"/>
        <w:gridCol w:w="992"/>
        <w:gridCol w:w="1985"/>
        <w:gridCol w:w="37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75" w:type="dxa"/>
            <w:vMerge w:val="restart"/>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岗位代码</w:t>
            </w:r>
          </w:p>
        </w:tc>
        <w:tc>
          <w:tcPr>
            <w:tcW w:w="2911" w:type="dxa"/>
            <w:gridSpan w:val="3"/>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选调单位</w:t>
            </w:r>
          </w:p>
        </w:tc>
        <w:tc>
          <w:tcPr>
            <w:tcW w:w="1830" w:type="dxa"/>
            <w:gridSpan w:val="2"/>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选调岗位</w:t>
            </w:r>
          </w:p>
        </w:tc>
        <w:tc>
          <w:tcPr>
            <w:tcW w:w="915" w:type="dxa"/>
            <w:vMerge w:val="restart"/>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选调</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计划数</w:t>
            </w:r>
          </w:p>
        </w:tc>
        <w:tc>
          <w:tcPr>
            <w:tcW w:w="732" w:type="dxa"/>
            <w:vMerge w:val="restart"/>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开考</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比例</w:t>
            </w:r>
          </w:p>
        </w:tc>
        <w:tc>
          <w:tcPr>
            <w:tcW w:w="7853" w:type="dxa"/>
            <w:gridSpan w:val="4"/>
            <w:tcBorders>
              <w:top w:val="single" w:color="auto" w:sz="8" w:space="0"/>
            </w:tcBorders>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选调条件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2" w:hRule="atLeast"/>
          <w:tblHeader/>
          <w:jc w:val="center"/>
        </w:trPr>
        <w:tc>
          <w:tcPr>
            <w:tcW w:w="675" w:type="dxa"/>
            <w:vMerge w:val="continue"/>
            <w:noWrap w:val="0"/>
            <w:vAlign w:val="center"/>
          </w:tcPr>
          <w:p>
            <w:pPr>
              <w:spacing w:line="280" w:lineRule="exact"/>
              <w:jc w:val="center"/>
              <w:rPr>
                <w:rFonts w:ascii="Times New Roman" w:hAnsi="Times New Roman" w:eastAsia="方正黑体_GBK"/>
                <w:color w:val="000000"/>
                <w:kern w:val="0"/>
                <w:sz w:val="22"/>
                <w:szCs w:val="22"/>
              </w:rPr>
            </w:pPr>
          </w:p>
        </w:tc>
        <w:tc>
          <w:tcPr>
            <w:tcW w:w="1418"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主管部门</w:t>
            </w:r>
          </w:p>
        </w:tc>
        <w:tc>
          <w:tcPr>
            <w:tcW w:w="709"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用人</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单位</w:t>
            </w:r>
          </w:p>
        </w:tc>
        <w:tc>
          <w:tcPr>
            <w:tcW w:w="784"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经费</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来源</w:t>
            </w:r>
          </w:p>
        </w:tc>
        <w:tc>
          <w:tcPr>
            <w:tcW w:w="915"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岗位</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名称</w:t>
            </w:r>
          </w:p>
        </w:tc>
        <w:tc>
          <w:tcPr>
            <w:tcW w:w="915"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岗位</w:t>
            </w:r>
          </w:p>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类别</w:t>
            </w:r>
          </w:p>
        </w:tc>
        <w:tc>
          <w:tcPr>
            <w:tcW w:w="915" w:type="dxa"/>
            <w:vMerge w:val="continue"/>
            <w:noWrap w:val="0"/>
            <w:vAlign w:val="center"/>
          </w:tcPr>
          <w:p>
            <w:pPr>
              <w:spacing w:line="280" w:lineRule="exact"/>
              <w:jc w:val="center"/>
              <w:rPr>
                <w:rFonts w:ascii="Times New Roman" w:hAnsi="Times New Roman" w:eastAsia="方正黑体_GBK"/>
                <w:color w:val="000000"/>
                <w:kern w:val="0"/>
                <w:sz w:val="22"/>
                <w:szCs w:val="22"/>
              </w:rPr>
            </w:pPr>
          </w:p>
        </w:tc>
        <w:tc>
          <w:tcPr>
            <w:tcW w:w="732" w:type="dxa"/>
            <w:vMerge w:val="continue"/>
            <w:noWrap w:val="0"/>
            <w:vAlign w:val="center"/>
          </w:tcPr>
          <w:p>
            <w:pPr>
              <w:spacing w:line="280" w:lineRule="exact"/>
              <w:jc w:val="center"/>
              <w:rPr>
                <w:rFonts w:ascii="Times New Roman" w:hAnsi="Times New Roman" w:eastAsia="方正黑体_GBK"/>
                <w:color w:val="000000"/>
                <w:kern w:val="0"/>
                <w:sz w:val="22"/>
                <w:szCs w:val="22"/>
              </w:rPr>
            </w:pPr>
          </w:p>
        </w:tc>
        <w:tc>
          <w:tcPr>
            <w:tcW w:w="1125"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学历学位</w:t>
            </w:r>
          </w:p>
        </w:tc>
        <w:tc>
          <w:tcPr>
            <w:tcW w:w="992"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专业</w:t>
            </w:r>
          </w:p>
        </w:tc>
        <w:tc>
          <w:tcPr>
            <w:tcW w:w="1985"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其他条件</w:t>
            </w:r>
          </w:p>
        </w:tc>
        <w:tc>
          <w:tcPr>
            <w:tcW w:w="3751" w:type="dxa"/>
            <w:noWrap w:val="0"/>
            <w:vAlign w:val="center"/>
          </w:tcPr>
          <w:p>
            <w:pPr>
              <w:spacing w:line="280" w:lineRule="exact"/>
              <w:jc w:val="center"/>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8" w:hRule="atLeast"/>
          <w:jc w:val="center"/>
        </w:trPr>
        <w:tc>
          <w:tcPr>
            <w:tcW w:w="675"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1</w:t>
            </w:r>
          </w:p>
        </w:tc>
        <w:tc>
          <w:tcPr>
            <w:tcW w:w="1418"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盐城市住房和城乡建设局</w:t>
            </w:r>
          </w:p>
        </w:tc>
        <w:tc>
          <w:tcPr>
            <w:tcW w:w="709"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盐城市对外建筑管理处</w:t>
            </w:r>
          </w:p>
        </w:tc>
        <w:tc>
          <w:tcPr>
            <w:tcW w:w="784"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全额拨款</w:t>
            </w:r>
          </w:p>
        </w:tc>
        <w:tc>
          <w:tcPr>
            <w:tcW w:w="915" w:type="dxa"/>
            <w:tcBorders>
              <w:bottom w:val="single" w:color="auto" w:sz="8" w:space="0"/>
            </w:tcBorders>
            <w:noWrap w:val="0"/>
            <w:vAlign w:val="center"/>
          </w:tcPr>
          <w:p>
            <w:pPr>
              <w:widowControl/>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综合文字处理</w:t>
            </w:r>
          </w:p>
        </w:tc>
        <w:tc>
          <w:tcPr>
            <w:tcW w:w="915"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管理类</w:t>
            </w:r>
          </w:p>
        </w:tc>
        <w:tc>
          <w:tcPr>
            <w:tcW w:w="915"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1</w:t>
            </w:r>
          </w:p>
        </w:tc>
        <w:tc>
          <w:tcPr>
            <w:tcW w:w="732" w:type="dxa"/>
            <w:tcBorders>
              <w:bottom w:val="single" w:color="auto" w:sz="8" w:space="0"/>
            </w:tcBorders>
            <w:noWrap w:val="0"/>
            <w:vAlign w:val="center"/>
          </w:tcPr>
          <w:p>
            <w:pPr>
              <w:spacing w:line="280" w:lineRule="exact"/>
              <w:jc w:val="center"/>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1：3</w:t>
            </w:r>
          </w:p>
        </w:tc>
        <w:tc>
          <w:tcPr>
            <w:tcW w:w="1125" w:type="dxa"/>
            <w:tcBorders>
              <w:bottom w:val="single" w:color="auto" w:sz="8" w:space="0"/>
            </w:tcBorders>
            <w:noWrap w:val="0"/>
            <w:vAlign w:val="center"/>
          </w:tcPr>
          <w:p>
            <w:pPr>
              <w:spacing w:line="280" w:lineRule="exact"/>
              <w:jc w:val="left"/>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本科及以上学历，具有相应学位</w:t>
            </w:r>
            <w:r>
              <w:rPr>
                <w:rFonts w:hint="eastAsia" w:ascii="Times New Roman" w:hAnsi="Times New Roman" w:eastAsia="仿宋"/>
                <w:color w:val="000000"/>
                <w:kern w:val="0"/>
                <w:sz w:val="22"/>
                <w:szCs w:val="22"/>
              </w:rPr>
              <w:t>。</w:t>
            </w:r>
          </w:p>
        </w:tc>
        <w:tc>
          <w:tcPr>
            <w:tcW w:w="992" w:type="dxa"/>
            <w:tcBorders>
              <w:bottom w:val="single" w:color="auto" w:sz="8" w:space="0"/>
            </w:tcBorders>
            <w:noWrap w:val="0"/>
            <w:vAlign w:val="center"/>
          </w:tcPr>
          <w:p>
            <w:pPr>
              <w:spacing w:line="280" w:lineRule="exact"/>
              <w:jc w:val="center"/>
              <w:rPr>
                <w:rFonts w:ascii="Times New Roman" w:hAnsi="Times New Roman" w:eastAsia="方正仿宋_GBK"/>
                <w:color w:val="000000"/>
                <w:sz w:val="22"/>
                <w:szCs w:val="22"/>
              </w:rPr>
            </w:pPr>
            <w:r>
              <w:rPr>
                <w:rFonts w:ascii="Times New Roman" w:hAnsi="Times New Roman" w:eastAsia="仿宋"/>
                <w:color w:val="000000"/>
                <w:kern w:val="0"/>
                <w:sz w:val="22"/>
                <w:szCs w:val="22"/>
              </w:rPr>
              <w:t>中文文秘类</w:t>
            </w:r>
          </w:p>
        </w:tc>
        <w:tc>
          <w:tcPr>
            <w:tcW w:w="1985" w:type="dxa"/>
            <w:tcBorders>
              <w:bottom w:val="single" w:color="auto" w:sz="8" w:space="0"/>
            </w:tcBorders>
            <w:noWrap w:val="0"/>
            <w:vAlign w:val="center"/>
          </w:tcPr>
          <w:p>
            <w:pPr>
              <w:widowControl/>
              <w:jc w:val="left"/>
              <w:rPr>
                <w:rFonts w:ascii="Times New Roman" w:hAnsi="Times New Roman" w:eastAsia="仿宋"/>
                <w:color w:val="000000"/>
                <w:kern w:val="0"/>
                <w:sz w:val="22"/>
                <w:szCs w:val="22"/>
              </w:rPr>
            </w:pPr>
            <w:r>
              <w:rPr>
                <w:rFonts w:ascii="Times New Roman" w:hAnsi="Times New Roman" w:eastAsia="仿宋"/>
                <w:color w:val="000000"/>
                <w:kern w:val="0"/>
                <w:sz w:val="22"/>
                <w:szCs w:val="22"/>
              </w:rPr>
              <w:t>1.年龄35周岁以下（1988年1月1日以后出生）；</w:t>
            </w:r>
          </w:p>
          <w:p>
            <w:pPr>
              <w:widowControl/>
              <w:jc w:val="left"/>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2.满3年文字</w:t>
            </w:r>
            <w:r>
              <w:rPr>
                <w:rFonts w:hint="eastAsia" w:ascii="Times New Roman" w:hAnsi="Times New Roman" w:eastAsia="仿宋"/>
                <w:color w:val="000000"/>
                <w:kern w:val="0"/>
                <w:sz w:val="22"/>
                <w:szCs w:val="22"/>
              </w:rPr>
              <w:t>综合</w:t>
            </w:r>
            <w:r>
              <w:rPr>
                <w:rFonts w:ascii="Times New Roman" w:hAnsi="Times New Roman" w:eastAsia="仿宋"/>
                <w:color w:val="000000"/>
                <w:kern w:val="0"/>
                <w:sz w:val="22"/>
                <w:szCs w:val="22"/>
              </w:rPr>
              <w:t>工作经历。</w:t>
            </w:r>
          </w:p>
        </w:tc>
        <w:tc>
          <w:tcPr>
            <w:tcW w:w="3751" w:type="dxa"/>
            <w:tcBorders>
              <w:bottom w:val="single" w:color="auto" w:sz="8" w:space="0"/>
            </w:tcBorders>
            <w:noWrap w:val="0"/>
            <w:vAlign w:val="center"/>
          </w:tcPr>
          <w:p>
            <w:pPr>
              <w:spacing w:line="280" w:lineRule="exact"/>
              <w:ind w:firstLine="440" w:firstLineChars="200"/>
              <w:jc w:val="left"/>
              <w:rPr>
                <w:rFonts w:ascii="Times New Roman" w:hAnsi="Times New Roman" w:eastAsia="仿宋"/>
                <w:color w:val="000000"/>
                <w:kern w:val="0"/>
                <w:sz w:val="22"/>
                <w:szCs w:val="22"/>
              </w:rPr>
            </w:pPr>
            <w:r>
              <w:rPr>
                <w:rFonts w:ascii="Times New Roman" w:hAnsi="Times New Roman" w:eastAsia="仿宋"/>
                <w:color w:val="000000"/>
                <w:kern w:val="0"/>
                <w:sz w:val="22"/>
                <w:szCs w:val="22"/>
              </w:rPr>
              <w:t>全市全额拨款事业单位和参照公务员管理事业单位在编在岗工作人员（工勤人员除外）、公务员。</w:t>
            </w:r>
          </w:p>
          <w:p>
            <w:pPr>
              <w:spacing w:line="280" w:lineRule="exact"/>
              <w:ind w:firstLine="440" w:firstLineChars="200"/>
              <w:jc w:val="left"/>
              <w:rPr>
                <w:rFonts w:ascii="Times New Roman" w:hAnsi="Times New Roman" w:eastAsia="方正仿宋_GBK"/>
                <w:color w:val="000000"/>
                <w:kern w:val="0"/>
                <w:sz w:val="22"/>
                <w:szCs w:val="22"/>
              </w:rPr>
            </w:pPr>
            <w:r>
              <w:rPr>
                <w:rFonts w:ascii="Times New Roman" w:hAnsi="Times New Roman" w:eastAsia="仿宋"/>
                <w:color w:val="000000"/>
                <w:kern w:val="0"/>
                <w:sz w:val="22"/>
                <w:szCs w:val="22"/>
              </w:rPr>
              <w:t>在考察过程中，长期从事文字工作或在市级以上刊物发表署名文章或具有重要稿件起草经历的优先考虑。</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OTc1NTE4MWZlNGQzNTBjNWUyMGVlYjQxODcyYjMifQ=="/>
  </w:docVars>
  <w:rsids>
    <w:rsidRoot w:val="00000000"/>
    <w:rsid w:val="1DD4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2023-12-06T08:43:44Z</dcterms:created>
  <dc:creator>夜风</dc:creator>
  <cp:lastModifiedBy>夜风</cp:lastModifiedBy>
  <dcterms:modified xsi:type="dcterms:W3CDTF">2023-12-06T08:44:05Z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19A8453FD75C4FF08F222756CDF2E723_12</vt:lpwstr>
  </property>
</Properties>
</file>