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2024年三明医学科技职业学院公开选聘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事业单位工作人员报名登记表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考生</w:t>
      </w:r>
      <w:r>
        <w:rPr>
          <w:rFonts w:hint="eastAsia" w:ascii="Times New Roman" w:hAnsi="Times New Roman" w:eastAsia="仿宋_GB2312"/>
          <w:sz w:val="24"/>
          <w:szCs w:val="24"/>
        </w:rPr>
        <w:t>最迟于体检前提供所在单位、主管部门和当地组织人事部门盖章证明。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501fb424-f5ff-4f32-90e2-0a20d938b071"/>
  </w:docVars>
  <w:rsids>
    <w:rsidRoot w:val="00000000"/>
    <w:rsid w:val="499920EB"/>
    <w:rsid w:val="52B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2024-04-01T08:11:00Z</dcterms:created>
  <dc:creator>Administrator</dc:creator>
  <cp:lastModifiedBy>LQQ</cp:lastModifiedBy>
  <dcterms:modified xsi:type="dcterms:W3CDTF">2024-04-01T09:32:17Z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B9FEC18539D547C585278E236FDF4219_13</vt:lpwstr>
  </property>
</Properties>
</file>